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7"/>
        <w:gridCol w:w="9121"/>
      </w:tblGrid>
      <w:tr w:rsidR="009A4190" w:rsidTr="008039D8">
        <w:tc>
          <w:tcPr>
            <w:tcW w:w="1697" w:type="dxa"/>
          </w:tcPr>
          <w:p w:rsidR="009A4190" w:rsidRPr="005B7CB5" w:rsidRDefault="009A4190" w:rsidP="000D5C92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Type:</w:t>
            </w:r>
          </w:p>
        </w:tc>
        <w:tc>
          <w:tcPr>
            <w:tcW w:w="9121" w:type="dxa"/>
          </w:tcPr>
          <w:p w:rsidR="009A4190" w:rsidRPr="005B7CB5" w:rsidRDefault="00D05D3D" w:rsidP="00D05D3D">
            <w:pPr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</w:tr>
      <w:tr w:rsidR="005B7CB5" w:rsidTr="008039D8">
        <w:tc>
          <w:tcPr>
            <w:tcW w:w="1697" w:type="dxa"/>
          </w:tcPr>
          <w:p w:rsidR="005B7CB5" w:rsidRPr="005B7CB5" w:rsidRDefault="005B7CB5" w:rsidP="00686193">
            <w:pPr>
              <w:rPr>
                <w:b/>
                <w:smallCaps/>
                <w:sz w:val="24"/>
              </w:rPr>
            </w:pPr>
            <w:r w:rsidRPr="005B7CB5">
              <w:rPr>
                <w:b/>
                <w:smallCaps/>
                <w:sz w:val="24"/>
              </w:rPr>
              <w:t>Title</w:t>
            </w:r>
            <w:r>
              <w:rPr>
                <w:b/>
                <w:smallCaps/>
                <w:sz w:val="24"/>
              </w:rPr>
              <w:t>:</w:t>
            </w:r>
          </w:p>
        </w:tc>
        <w:tc>
          <w:tcPr>
            <w:tcW w:w="9121" w:type="dxa"/>
          </w:tcPr>
          <w:p w:rsidR="005B7CB5" w:rsidRPr="005B7CB5" w:rsidRDefault="00951B26" w:rsidP="00951B26">
            <w:pPr>
              <w:rPr>
                <w:sz w:val="24"/>
              </w:rPr>
            </w:pPr>
            <w:r>
              <w:rPr>
                <w:sz w:val="24"/>
              </w:rPr>
              <w:t xml:space="preserve">Current </w:t>
            </w:r>
            <w:r w:rsidR="00564955">
              <w:rPr>
                <w:sz w:val="24"/>
              </w:rPr>
              <w:t>Tec</w:t>
            </w:r>
            <w:r>
              <w:rPr>
                <w:sz w:val="24"/>
              </w:rPr>
              <w:t>hnology Refresh Period Standard</w:t>
            </w:r>
          </w:p>
        </w:tc>
      </w:tr>
      <w:tr w:rsidR="009A4190" w:rsidTr="008039D8">
        <w:tc>
          <w:tcPr>
            <w:tcW w:w="1697" w:type="dxa"/>
          </w:tcPr>
          <w:p w:rsidR="009A4190" w:rsidRPr="005B7CB5" w:rsidRDefault="009A4190" w:rsidP="000D5C92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Accountability:</w:t>
            </w:r>
          </w:p>
        </w:tc>
        <w:tc>
          <w:tcPr>
            <w:tcW w:w="9121" w:type="dxa"/>
          </w:tcPr>
          <w:p w:rsidR="009A4190" w:rsidRPr="005B7CB5" w:rsidRDefault="008039D8" w:rsidP="009A4190">
            <w:pPr>
              <w:rPr>
                <w:sz w:val="24"/>
              </w:rPr>
            </w:pPr>
            <w:r>
              <w:rPr>
                <w:sz w:val="24"/>
              </w:rPr>
              <w:t>Institutional Learning &amp; Effectiveness /</w:t>
            </w:r>
            <w:r w:rsidR="00340A50">
              <w:rPr>
                <w:sz w:val="24"/>
              </w:rPr>
              <w:t>Technology Services/Chief Information Officer (CIO)</w:t>
            </w:r>
          </w:p>
        </w:tc>
      </w:tr>
      <w:tr w:rsidR="009A4190" w:rsidTr="008039D8">
        <w:tc>
          <w:tcPr>
            <w:tcW w:w="1697" w:type="dxa"/>
          </w:tcPr>
          <w:p w:rsidR="009A4190" w:rsidRPr="005B7CB5" w:rsidRDefault="009A4190" w:rsidP="000D5C92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Responsibility:</w:t>
            </w:r>
          </w:p>
        </w:tc>
        <w:tc>
          <w:tcPr>
            <w:tcW w:w="9121" w:type="dxa"/>
          </w:tcPr>
          <w:p w:rsidR="009A4190" w:rsidRPr="005B7CB5" w:rsidRDefault="00340A50" w:rsidP="00340A50">
            <w:pPr>
              <w:rPr>
                <w:sz w:val="24"/>
              </w:rPr>
            </w:pPr>
            <w:r>
              <w:rPr>
                <w:sz w:val="24"/>
              </w:rPr>
              <w:t xml:space="preserve">Technology Services/Technology Customer Service </w:t>
            </w:r>
            <w:r w:rsidR="00564955">
              <w:rPr>
                <w:sz w:val="24"/>
              </w:rPr>
              <w:t>&amp; Enterprise Infrastructure Team</w:t>
            </w:r>
          </w:p>
        </w:tc>
      </w:tr>
      <w:tr w:rsidR="005B7CB5" w:rsidTr="008039D8">
        <w:tc>
          <w:tcPr>
            <w:tcW w:w="1697" w:type="dxa"/>
          </w:tcPr>
          <w:p w:rsidR="005B7CB5" w:rsidRPr="005B7CB5" w:rsidRDefault="005B7CB5" w:rsidP="00686193">
            <w:pPr>
              <w:rPr>
                <w:b/>
                <w:smallCaps/>
                <w:sz w:val="24"/>
              </w:rPr>
            </w:pPr>
            <w:r w:rsidRPr="005B7CB5">
              <w:rPr>
                <w:b/>
                <w:smallCaps/>
                <w:sz w:val="24"/>
              </w:rPr>
              <w:t>Effective</w:t>
            </w:r>
            <w:r>
              <w:rPr>
                <w:b/>
                <w:smallCaps/>
                <w:sz w:val="24"/>
              </w:rPr>
              <w:t>:</w:t>
            </w:r>
          </w:p>
        </w:tc>
        <w:tc>
          <w:tcPr>
            <w:tcW w:w="9121" w:type="dxa"/>
          </w:tcPr>
          <w:p w:rsidR="005B7CB5" w:rsidRPr="005B7CB5" w:rsidRDefault="005B7457" w:rsidP="00A1572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075623">
              <w:rPr>
                <w:sz w:val="24"/>
              </w:rPr>
              <w:t>/</w:t>
            </w:r>
            <w:r>
              <w:rPr>
                <w:sz w:val="24"/>
              </w:rPr>
              <w:t>0</w:t>
            </w:r>
            <w:r w:rsidR="00075623">
              <w:rPr>
                <w:sz w:val="24"/>
              </w:rPr>
              <w:t>1/2015</w:t>
            </w:r>
          </w:p>
        </w:tc>
      </w:tr>
      <w:tr w:rsidR="004B73CC" w:rsidTr="008039D8">
        <w:tc>
          <w:tcPr>
            <w:tcW w:w="1697" w:type="dxa"/>
          </w:tcPr>
          <w:p w:rsidR="004B73CC" w:rsidRPr="005B7CB5" w:rsidRDefault="004B73CC" w:rsidP="000D5C92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Number:</w:t>
            </w:r>
          </w:p>
        </w:tc>
        <w:tc>
          <w:tcPr>
            <w:tcW w:w="9121" w:type="dxa"/>
          </w:tcPr>
          <w:p w:rsidR="004B73CC" w:rsidRPr="005B7CB5" w:rsidRDefault="00340A50" w:rsidP="0054243C">
            <w:pPr>
              <w:rPr>
                <w:sz w:val="24"/>
              </w:rPr>
            </w:pPr>
            <w:r>
              <w:rPr>
                <w:sz w:val="24"/>
              </w:rPr>
              <w:t>S-IT-00</w:t>
            </w:r>
            <w:r w:rsidR="0054243C">
              <w:rPr>
                <w:sz w:val="24"/>
              </w:rPr>
              <w:t>4</w:t>
            </w:r>
          </w:p>
        </w:tc>
      </w:tr>
      <w:tr w:rsidR="005B7CB5" w:rsidTr="008039D8">
        <w:tc>
          <w:tcPr>
            <w:tcW w:w="1697" w:type="dxa"/>
          </w:tcPr>
          <w:p w:rsidR="005B7CB5" w:rsidRPr="005B7CB5" w:rsidRDefault="005B7CB5" w:rsidP="00686193">
            <w:pPr>
              <w:rPr>
                <w:b/>
                <w:smallCaps/>
                <w:sz w:val="24"/>
              </w:rPr>
            </w:pPr>
            <w:r w:rsidRPr="005B7CB5">
              <w:rPr>
                <w:b/>
                <w:smallCaps/>
                <w:sz w:val="24"/>
              </w:rPr>
              <w:t>Version:</w:t>
            </w:r>
          </w:p>
        </w:tc>
        <w:tc>
          <w:tcPr>
            <w:tcW w:w="9121" w:type="dxa"/>
          </w:tcPr>
          <w:p w:rsidR="005B7CB5" w:rsidRPr="005B7CB5" w:rsidRDefault="00564955" w:rsidP="00E7770F">
            <w:pPr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</w:tbl>
    <w:p w:rsidR="00686193" w:rsidRPr="00C374D8" w:rsidRDefault="005B7CB5" w:rsidP="00686193">
      <w:pPr>
        <w:rPr>
          <w:b/>
          <w:smallCaps/>
          <w:sz w:val="28"/>
        </w:rPr>
      </w:pPr>
      <w:r>
        <w:rPr>
          <w:b/>
          <w:smallCaps/>
          <w:sz w:val="28"/>
        </w:rPr>
        <w:br/>
      </w:r>
      <w:r w:rsidR="00686193" w:rsidRPr="00C374D8">
        <w:rPr>
          <w:b/>
          <w:smallCaps/>
          <w:sz w:val="28"/>
        </w:rPr>
        <w:t>Purpose:</w:t>
      </w:r>
    </w:p>
    <w:p w:rsidR="00075623" w:rsidRPr="002774EC" w:rsidRDefault="00075623" w:rsidP="00340A50">
      <w:pPr>
        <w:spacing w:after="0" w:line="240" w:lineRule="auto"/>
        <w:jc w:val="both"/>
        <w:rPr>
          <w:sz w:val="24"/>
        </w:rPr>
      </w:pPr>
      <w:r w:rsidRPr="002774EC">
        <w:rPr>
          <w:sz w:val="24"/>
        </w:rPr>
        <w:t>Define</w:t>
      </w:r>
      <w:r w:rsidR="0054243C">
        <w:rPr>
          <w:sz w:val="24"/>
        </w:rPr>
        <w:t xml:space="preserve"> the current </w:t>
      </w:r>
      <w:r w:rsidR="00564955">
        <w:rPr>
          <w:sz w:val="24"/>
        </w:rPr>
        <w:t xml:space="preserve">period/timeframes for both “Front-End” and “Back-End” </w:t>
      </w:r>
      <w:r w:rsidR="0054243C">
        <w:rPr>
          <w:sz w:val="24"/>
        </w:rPr>
        <w:t>device</w:t>
      </w:r>
      <w:r w:rsidR="00564955">
        <w:rPr>
          <w:sz w:val="24"/>
        </w:rPr>
        <w:t xml:space="preserve"> refresh</w:t>
      </w:r>
      <w:r w:rsidR="0054243C">
        <w:rPr>
          <w:sz w:val="24"/>
        </w:rPr>
        <w:t>.</w:t>
      </w:r>
    </w:p>
    <w:p w:rsidR="005B7CB5" w:rsidRDefault="005B7CB5" w:rsidP="00C374D8">
      <w:pPr>
        <w:spacing w:after="0" w:line="240" w:lineRule="auto"/>
        <w:rPr>
          <w:sz w:val="24"/>
        </w:rPr>
      </w:pPr>
    </w:p>
    <w:p w:rsidR="001F07AC" w:rsidRPr="00C374D8" w:rsidRDefault="009A4190" w:rsidP="001F07AC">
      <w:pPr>
        <w:rPr>
          <w:b/>
          <w:smallCaps/>
          <w:sz w:val="28"/>
        </w:rPr>
      </w:pPr>
      <w:r>
        <w:rPr>
          <w:b/>
          <w:smallCaps/>
          <w:sz w:val="28"/>
        </w:rPr>
        <w:t>Statement of</w:t>
      </w:r>
      <w:r w:rsidR="00340A50">
        <w:rPr>
          <w:b/>
          <w:smallCaps/>
          <w:sz w:val="28"/>
        </w:rPr>
        <w:t xml:space="preserve"> Standard</w:t>
      </w:r>
      <w:r w:rsidR="001F07AC" w:rsidRPr="00C374D8">
        <w:rPr>
          <w:b/>
          <w:smallCaps/>
          <w:sz w:val="28"/>
        </w:rPr>
        <w:t>:</w:t>
      </w:r>
    </w:p>
    <w:p w:rsidR="00564955" w:rsidRPr="00564955" w:rsidRDefault="00564955" w:rsidP="00564955">
      <w:pPr>
        <w:spacing w:after="0" w:line="240" w:lineRule="auto"/>
        <w:rPr>
          <w:sz w:val="24"/>
          <w:szCs w:val="24"/>
        </w:rPr>
      </w:pPr>
      <w:r w:rsidRPr="00564955">
        <w:rPr>
          <w:sz w:val="24"/>
          <w:szCs w:val="24"/>
        </w:rPr>
        <w:t xml:space="preserve">Madison College’s IT/Technology Refresh period standards are based on </w:t>
      </w:r>
      <w:r>
        <w:rPr>
          <w:sz w:val="24"/>
          <w:szCs w:val="24"/>
        </w:rPr>
        <w:t>the needs of the College and its students, faculty and staff, budget availability and affordability</w:t>
      </w:r>
      <w:r w:rsidR="00B63BED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564955">
        <w:rPr>
          <w:sz w:val="24"/>
          <w:szCs w:val="24"/>
        </w:rPr>
        <w:t xml:space="preserve">industry standards and best practices, which constantly change with time.  </w:t>
      </w:r>
      <w:r>
        <w:rPr>
          <w:sz w:val="24"/>
          <w:szCs w:val="24"/>
        </w:rPr>
        <w:t>Below are the current standards:</w:t>
      </w:r>
    </w:p>
    <w:p w:rsidR="0054243C" w:rsidRDefault="0054243C" w:rsidP="007E7DF0">
      <w:pPr>
        <w:spacing w:after="0" w:line="240" w:lineRule="auto"/>
        <w:rPr>
          <w:sz w:val="24"/>
        </w:rPr>
      </w:pPr>
    </w:p>
    <w:tbl>
      <w:tblPr>
        <w:tblW w:w="10332" w:type="dxa"/>
        <w:tblInd w:w="108" w:type="dxa"/>
        <w:tblLook w:val="04A0" w:firstRow="1" w:lastRow="0" w:firstColumn="1" w:lastColumn="0" w:noHBand="0" w:noVBand="1"/>
      </w:tblPr>
      <w:tblGrid>
        <w:gridCol w:w="4950"/>
        <w:gridCol w:w="5382"/>
      </w:tblGrid>
      <w:tr w:rsidR="00564955" w:rsidRPr="00FB219B" w:rsidTr="00014CCE">
        <w:trPr>
          <w:trHeight w:val="330"/>
          <w:tblHeader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564955" w:rsidRPr="00FB219B" w:rsidRDefault="00564955" w:rsidP="005424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430AD">
              <w:rPr>
                <w:b/>
                <w:color w:val="FFFFFF"/>
                <w:sz w:val="24"/>
                <w:szCs w:val="24"/>
              </w:rPr>
              <w:t>Device type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  <w:vAlign w:val="bottom"/>
            <w:hideMark/>
          </w:tcPr>
          <w:p w:rsidR="00564955" w:rsidRPr="00FB219B" w:rsidRDefault="00564955" w:rsidP="005424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430AD">
              <w:rPr>
                <w:b/>
                <w:color w:val="FFFFFF"/>
                <w:sz w:val="24"/>
                <w:szCs w:val="24"/>
              </w:rPr>
              <w:t>Refresh after</w:t>
            </w:r>
            <w:r w:rsidR="00E47A37">
              <w:rPr>
                <w:b/>
                <w:color w:val="FFFFFF"/>
                <w:sz w:val="24"/>
                <w:szCs w:val="24"/>
              </w:rPr>
              <w:t xml:space="preserve"> (period/timeframe)</w:t>
            </w:r>
          </w:p>
        </w:tc>
      </w:tr>
      <w:tr w:rsidR="00564955" w:rsidRPr="0054243C" w:rsidTr="00014CCE">
        <w:trPr>
          <w:trHeight w:val="30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5" w:rsidRPr="006430AD" w:rsidRDefault="00564955" w:rsidP="00AF174F">
            <w:pPr>
              <w:spacing w:after="0" w:line="240" w:lineRule="auto"/>
              <w:rPr>
                <w:sz w:val="24"/>
                <w:szCs w:val="24"/>
              </w:rPr>
            </w:pPr>
            <w:r w:rsidRPr="006430AD">
              <w:rPr>
                <w:sz w:val="24"/>
                <w:szCs w:val="24"/>
              </w:rPr>
              <w:t>Desktop Computers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5" w:rsidRPr="006430AD" w:rsidRDefault="00564955" w:rsidP="00AF174F">
            <w:pPr>
              <w:spacing w:after="0" w:line="240" w:lineRule="auto"/>
              <w:rPr>
                <w:sz w:val="24"/>
                <w:szCs w:val="24"/>
              </w:rPr>
            </w:pPr>
            <w:r w:rsidRPr="006430AD">
              <w:rPr>
                <w:sz w:val="24"/>
                <w:szCs w:val="24"/>
              </w:rPr>
              <w:t>4 years (1/4 of inventory</w:t>
            </w:r>
            <w:r w:rsidR="00C32BF6">
              <w:rPr>
                <w:sz w:val="24"/>
                <w:szCs w:val="24"/>
              </w:rPr>
              <w:t>-25% per year</w:t>
            </w:r>
            <w:r w:rsidRPr="006430AD">
              <w:rPr>
                <w:sz w:val="24"/>
                <w:szCs w:val="24"/>
              </w:rPr>
              <w:t>)</w:t>
            </w:r>
          </w:p>
        </w:tc>
      </w:tr>
      <w:tr w:rsidR="00564955" w:rsidRPr="0054243C" w:rsidTr="00014CCE">
        <w:trPr>
          <w:trHeight w:val="30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5" w:rsidRPr="006430AD" w:rsidRDefault="00564955" w:rsidP="00AF174F">
            <w:pPr>
              <w:spacing w:after="0" w:line="240" w:lineRule="auto"/>
              <w:rPr>
                <w:sz w:val="24"/>
                <w:szCs w:val="24"/>
              </w:rPr>
            </w:pPr>
            <w:r w:rsidRPr="006430AD">
              <w:rPr>
                <w:sz w:val="24"/>
                <w:szCs w:val="24"/>
              </w:rPr>
              <w:t>Laptop/Notebook Computers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5" w:rsidRPr="006430AD" w:rsidRDefault="00564955" w:rsidP="00AF174F">
            <w:pPr>
              <w:spacing w:after="0" w:line="240" w:lineRule="auto"/>
              <w:rPr>
                <w:sz w:val="24"/>
                <w:szCs w:val="24"/>
              </w:rPr>
            </w:pPr>
            <w:r w:rsidRPr="006430AD">
              <w:rPr>
                <w:sz w:val="24"/>
                <w:szCs w:val="24"/>
              </w:rPr>
              <w:t>3 years (1/3 of inventory</w:t>
            </w:r>
            <w:r w:rsidR="00C32BF6">
              <w:rPr>
                <w:sz w:val="24"/>
                <w:szCs w:val="24"/>
              </w:rPr>
              <w:t>-33% per year</w:t>
            </w:r>
            <w:r w:rsidRPr="006430AD">
              <w:rPr>
                <w:sz w:val="24"/>
                <w:szCs w:val="24"/>
              </w:rPr>
              <w:t>)</w:t>
            </w:r>
          </w:p>
        </w:tc>
      </w:tr>
      <w:tr w:rsidR="00564955" w:rsidRPr="0054243C" w:rsidTr="00014CCE">
        <w:trPr>
          <w:trHeight w:val="30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5" w:rsidRPr="006430AD" w:rsidRDefault="00564955" w:rsidP="00AF174F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6430AD">
              <w:rPr>
                <w:sz w:val="24"/>
                <w:szCs w:val="24"/>
                <w:lang w:val="fr-FR"/>
              </w:rPr>
              <w:t>Printers/Copiers/Multi-Function Devices (MFD)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5" w:rsidRPr="006430AD" w:rsidRDefault="00564955" w:rsidP="00AF174F">
            <w:pPr>
              <w:spacing w:after="0" w:line="240" w:lineRule="auto"/>
              <w:rPr>
                <w:sz w:val="24"/>
                <w:szCs w:val="24"/>
              </w:rPr>
            </w:pPr>
            <w:r w:rsidRPr="006430AD">
              <w:rPr>
                <w:sz w:val="24"/>
                <w:szCs w:val="24"/>
              </w:rPr>
              <w:t xml:space="preserve">As needed; once </w:t>
            </w:r>
            <w:r>
              <w:rPr>
                <w:sz w:val="24"/>
                <w:szCs w:val="24"/>
              </w:rPr>
              <w:t xml:space="preserve">device </w:t>
            </w:r>
            <w:r w:rsidRPr="006430AD">
              <w:rPr>
                <w:sz w:val="24"/>
                <w:szCs w:val="24"/>
              </w:rPr>
              <w:t>start</w:t>
            </w:r>
            <w:r>
              <w:rPr>
                <w:sz w:val="24"/>
                <w:szCs w:val="24"/>
              </w:rPr>
              <w:t>s</w:t>
            </w:r>
            <w:r w:rsidRPr="006430AD">
              <w:rPr>
                <w:sz w:val="24"/>
                <w:szCs w:val="24"/>
              </w:rPr>
              <w:t xml:space="preserve"> to break-down</w:t>
            </w:r>
          </w:p>
        </w:tc>
      </w:tr>
      <w:tr w:rsidR="00564955" w:rsidRPr="0054243C" w:rsidTr="00014CCE">
        <w:trPr>
          <w:trHeight w:val="30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5" w:rsidRPr="006430AD" w:rsidRDefault="00564955" w:rsidP="00AF1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Infrastructure, </w:t>
            </w:r>
            <w:r w:rsidRPr="006430AD">
              <w:rPr>
                <w:sz w:val="24"/>
                <w:szCs w:val="24"/>
              </w:rPr>
              <w:t>VDI (virtual desktop infrastructure)/Thin Client/Cloud Computers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5" w:rsidRPr="006430AD" w:rsidRDefault="00564955" w:rsidP="00AF174F">
            <w:pPr>
              <w:spacing w:after="0" w:line="240" w:lineRule="auto"/>
              <w:rPr>
                <w:sz w:val="24"/>
                <w:szCs w:val="24"/>
              </w:rPr>
            </w:pPr>
            <w:r w:rsidRPr="006430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-7</w:t>
            </w:r>
            <w:r w:rsidRPr="006430AD">
              <w:rPr>
                <w:sz w:val="24"/>
                <w:szCs w:val="24"/>
              </w:rPr>
              <w:t xml:space="preserve"> years</w:t>
            </w:r>
            <w:r>
              <w:rPr>
                <w:sz w:val="24"/>
                <w:szCs w:val="24"/>
              </w:rPr>
              <w:t xml:space="preserve"> (1/5 of inventory</w:t>
            </w:r>
            <w:r w:rsidR="00C32BF6">
              <w:rPr>
                <w:sz w:val="24"/>
                <w:szCs w:val="24"/>
              </w:rPr>
              <w:t>-20% per year</w:t>
            </w:r>
            <w:r>
              <w:rPr>
                <w:sz w:val="24"/>
                <w:szCs w:val="24"/>
              </w:rPr>
              <w:t>)</w:t>
            </w:r>
          </w:p>
        </w:tc>
      </w:tr>
      <w:tr w:rsidR="00564955" w:rsidRPr="0054243C" w:rsidTr="00014CCE">
        <w:trPr>
          <w:trHeight w:val="30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5" w:rsidRPr="006430AD" w:rsidRDefault="00564955" w:rsidP="00AF174F">
            <w:pPr>
              <w:spacing w:after="0" w:line="240" w:lineRule="auto"/>
              <w:rPr>
                <w:sz w:val="24"/>
                <w:szCs w:val="24"/>
              </w:rPr>
            </w:pPr>
            <w:r w:rsidRPr="006430AD">
              <w:rPr>
                <w:sz w:val="24"/>
                <w:szCs w:val="24"/>
              </w:rPr>
              <w:t>Monitors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5" w:rsidRPr="006430AD" w:rsidRDefault="00564955" w:rsidP="00AF174F">
            <w:pPr>
              <w:spacing w:after="0" w:line="240" w:lineRule="auto"/>
              <w:rPr>
                <w:sz w:val="24"/>
                <w:szCs w:val="24"/>
              </w:rPr>
            </w:pPr>
            <w:r w:rsidRPr="006430AD">
              <w:rPr>
                <w:sz w:val="24"/>
                <w:szCs w:val="24"/>
              </w:rPr>
              <w:t>6 years if required – less if they fail to meet the defined standards</w:t>
            </w:r>
          </w:p>
        </w:tc>
      </w:tr>
      <w:tr w:rsidR="00564955" w:rsidRPr="0054243C" w:rsidTr="00014CCE">
        <w:trPr>
          <w:trHeight w:val="315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5" w:rsidRPr="0002461C" w:rsidRDefault="00564955" w:rsidP="00AF174F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02461C">
              <w:rPr>
                <w:sz w:val="24"/>
                <w:szCs w:val="24"/>
                <w:lang w:val="es-MX"/>
              </w:rPr>
              <w:t>TelePresence, Audio/Visual, Digital Signage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5" w:rsidRPr="0002461C" w:rsidRDefault="00564955" w:rsidP="00AF174F">
            <w:pPr>
              <w:spacing w:after="0" w:line="240" w:lineRule="auto"/>
              <w:rPr>
                <w:sz w:val="24"/>
                <w:szCs w:val="24"/>
              </w:rPr>
            </w:pPr>
            <w:r w:rsidRPr="006430AD">
              <w:rPr>
                <w:sz w:val="24"/>
                <w:szCs w:val="24"/>
              </w:rPr>
              <w:t>6 years if required – less if they fail to meet the defined standards</w:t>
            </w:r>
            <w:r>
              <w:rPr>
                <w:sz w:val="24"/>
                <w:szCs w:val="24"/>
              </w:rPr>
              <w:t xml:space="preserve"> &amp; depending on vendor support</w:t>
            </w:r>
          </w:p>
        </w:tc>
      </w:tr>
      <w:tr w:rsidR="00564955" w:rsidRPr="0054243C" w:rsidTr="00014CCE">
        <w:trPr>
          <w:trHeight w:val="30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5" w:rsidRPr="0002461C" w:rsidRDefault="00564955" w:rsidP="00AF174F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Telephones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5" w:rsidRPr="0002461C" w:rsidRDefault="00564955" w:rsidP="00AF1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 years</w:t>
            </w:r>
          </w:p>
        </w:tc>
      </w:tr>
      <w:tr w:rsidR="00564955" w:rsidRPr="0054243C" w:rsidTr="00014CCE">
        <w:trPr>
          <w:trHeight w:val="60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55" w:rsidRPr="006430AD" w:rsidRDefault="00564955" w:rsidP="00AF174F">
            <w:pPr>
              <w:spacing w:after="0" w:line="240" w:lineRule="auto"/>
              <w:rPr>
                <w:sz w:val="24"/>
                <w:szCs w:val="24"/>
              </w:rPr>
            </w:pPr>
            <w:r w:rsidRPr="006430AD">
              <w:rPr>
                <w:sz w:val="24"/>
                <w:szCs w:val="24"/>
              </w:rPr>
              <w:t>Productivity Software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5" w:rsidRPr="006430AD" w:rsidRDefault="00564955" w:rsidP="00AF1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2E66B8">
              <w:rPr>
                <w:sz w:val="24"/>
                <w:szCs w:val="24"/>
              </w:rPr>
              <w:t xml:space="preserve">current version of software implemented </w:t>
            </w:r>
            <w:r>
              <w:rPr>
                <w:sz w:val="24"/>
                <w:szCs w:val="24"/>
              </w:rPr>
              <w:t xml:space="preserve">as standard </w:t>
            </w:r>
            <w:r w:rsidRPr="002E66B8">
              <w:rPr>
                <w:sz w:val="24"/>
                <w:szCs w:val="24"/>
              </w:rPr>
              <w:t xml:space="preserve">and one </w:t>
            </w:r>
            <w:r>
              <w:rPr>
                <w:sz w:val="24"/>
                <w:szCs w:val="24"/>
              </w:rPr>
              <w:t>prior supported revision</w:t>
            </w:r>
          </w:p>
        </w:tc>
      </w:tr>
    </w:tbl>
    <w:p w:rsidR="0054243C" w:rsidRDefault="0054243C" w:rsidP="007E7DF0">
      <w:pPr>
        <w:spacing w:after="0" w:line="240" w:lineRule="auto"/>
        <w:rPr>
          <w:sz w:val="24"/>
        </w:rPr>
      </w:pPr>
    </w:p>
    <w:p w:rsidR="00D95F5D" w:rsidRDefault="00D95F5D" w:rsidP="007E7DF0">
      <w:pPr>
        <w:spacing w:after="0" w:line="240" w:lineRule="auto"/>
        <w:rPr>
          <w:sz w:val="24"/>
        </w:rPr>
      </w:pPr>
      <w:r>
        <w:rPr>
          <w:sz w:val="24"/>
        </w:rPr>
        <w:t>These standards are reviewed a</w:t>
      </w:r>
      <w:r w:rsidR="00B63BED">
        <w:rPr>
          <w:sz w:val="24"/>
        </w:rPr>
        <w:t xml:space="preserve">nd updated at least yearly, </w:t>
      </w:r>
      <w:r>
        <w:rPr>
          <w:sz w:val="24"/>
        </w:rPr>
        <w:t>as technology capabilities change.</w:t>
      </w:r>
    </w:p>
    <w:p w:rsidR="00D95F5D" w:rsidRDefault="00D95F5D" w:rsidP="007E7DF0">
      <w:pPr>
        <w:spacing w:after="0" w:line="240" w:lineRule="auto"/>
        <w:rPr>
          <w:sz w:val="24"/>
        </w:rPr>
      </w:pPr>
    </w:p>
    <w:p w:rsidR="00791899" w:rsidRDefault="00791899" w:rsidP="00791899">
      <w:pPr>
        <w:rPr>
          <w:b/>
          <w:smallCaps/>
          <w:sz w:val="28"/>
        </w:rPr>
      </w:pPr>
      <w:r w:rsidRPr="005B7CB5">
        <w:rPr>
          <w:b/>
          <w:smallCaps/>
          <w:sz w:val="28"/>
        </w:rPr>
        <w:t>Definitions:</w:t>
      </w:r>
    </w:p>
    <w:p w:rsidR="00564955" w:rsidRPr="006E3C70" w:rsidRDefault="00564955" w:rsidP="00564955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6E3C70">
        <w:rPr>
          <w:b/>
          <w:sz w:val="24"/>
        </w:rPr>
        <w:t>Back-end devices</w:t>
      </w:r>
      <w:r w:rsidRPr="006E3C70">
        <w:rPr>
          <w:sz w:val="24"/>
        </w:rPr>
        <w:t xml:space="preserve"> are IT infrastructure, such as, network, servers, etc. that allow the front-end devices to work.</w:t>
      </w:r>
    </w:p>
    <w:p w:rsidR="00791899" w:rsidRPr="006E3C70" w:rsidRDefault="00791899" w:rsidP="00791899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6E3C70">
        <w:rPr>
          <w:b/>
          <w:sz w:val="24"/>
        </w:rPr>
        <w:t>Front-end devices</w:t>
      </w:r>
      <w:r w:rsidRPr="006E3C70">
        <w:rPr>
          <w:sz w:val="24"/>
        </w:rPr>
        <w:t xml:space="preserve"> are any computer equipment that people use to do their work, such as, PCs, laptops, monitors, telephones or other mobile devices, etc.</w:t>
      </w:r>
    </w:p>
    <w:p w:rsidR="00564955" w:rsidRDefault="00564955" w:rsidP="00564955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6E3C70">
        <w:rPr>
          <w:b/>
          <w:sz w:val="24"/>
        </w:rPr>
        <w:lastRenderedPageBreak/>
        <w:t>Refresh</w:t>
      </w:r>
      <w:r w:rsidRPr="006E3C70">
        <w:rPr>
          <w:sz w:val="24"/>
        </w:rPr>
        <w:t xml:space="preserve"> means renewing all technology already procured and used at the College.</w:t>
      </w:r>
    </w:p>
    <w:p w:rsidR="00564955" w:rsidRDefault="00564955" w:rsidP="005649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96E57">
        <w:rPr>
          <w:b/>
          <w:sz w:val="24"/>
          <w:szCs w:val="24"/>
        </w:rPr>
        <w:t>Industry standards and best practices</w:t>
      </w:r>
      <w:r w:rsidRPr="00696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the common practices of other similar institutions </w:t>
      </w:r>
      <w:r w:rsidR="00F96B28">
        <w:rPr>
          <w:sz w:val="24"/>
          <w:szCs w:val="24"/>
        </w:rPr>
        <w:t xml:space="preserve">and private businesses </w:t>
      </w:r>
      <w:r>
        <w:rPr>
          <w:sz w:val="24"/>
          <w:szCs w:val="24"/>
        </w:rPr>
        <w:t xml:space="preserve">and general guidelines </w:t>
      </w:r>
      <w:r w:rsidRPr="00F96B28">
        <w:rPr>
          <w:sz w:val="24"/>
          <w:szCs w:val="24"/>
        </w:rPr>
        <w:t>defined by the technology vendors</w:t>
      </w:r>
      <w:r w:rsidR="00523FC2">
        <w:rPr>
          <w:sz w:val="24"/>
          <w:szCs w:val="24"/>
        </w:rPr>
        <w:t xml:space="preserve"> (e.g., Intel, Dell, HP, etc.)</w:t>
      </w:r>
      <w:r w:rsidRPr="00F96B28">
        <w:rPr>
          <w:sz w:val="24"/>
          <w:szCs w:val="24"/>
        </w:rPr>
        <w:t xml:space="preserve">.  Also, they include information from </w:t>
      </w:r>
      <w:r w:rsidR="00523FC2">
        <w:rPr>
          <w:sz w:val="24"/>
          <w:szCs w:val="24"/>
        </w:rPr>
        <w:t xml:space="preserve">technology </w:t>
      </w:r>
      <w:r w:rsidRPr="00F96B28">
        <w:rPr>
          <w:sz w:val="24"/>
          <w:szCs w:val="24"/>
        </w:rPr>
        <w:t xml:space="preserve">think-tank organizations, such as, </w:t>
      </w:r>
      <w:r w:rsidR="00F96B28" w:rsidRPr="00F96B28">
        <w:rPr>
          <w:sz w:val="24"/>
          <w:szCs w:val="24"/>
        </w:rPr>
        <w:t>Gartner Research.</w:t>
      </w:r>
    </w:p>
    <w:p w:rsidR="00F96B28" w:rsidRPr="00F96B28" w:rsidRDefault="00F96B28" w:rsidP="00F96B28">
      <w:pPr>
        <w:spacing w:after="0" w:line="240" w:lineRule="auto"/>
        <w:ind w:left="360"/>
        <w:rPr>
          <w:sz w:val="24"/>
          <w:szCs w:val="24"/>
        </w:rPr>
      </w:pPr>
    </w:p>
    <w:p w:rsidR="009A4190" w:rsidRDefault="009A4190" w:rsidP="009A4190">
      <w:pPr>
        <w:rPr>
          <w:b/>
          <w:smallCaps/>
          <w:sz w:val="28"/>
        </w:rPr>
      </w:pPr>
      <w:r w:rsidRPr="009A4190">
        <w:rPr>
          <w:b/>
          <w:smallCaps/>
          <w:sz w:val="28"/>
        </w:rPr>
        <w:t xml:space="preserve">Roles &amp; Responsibilities: </w:t>
      </w:r>
    </w:p>
    <w:p w:rsidR="00F96B28" w:rsidRDefault="00F96B28" w:rsidP="00075623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F96B28">
        <w:rPr>
          <w:b/>
          <w:sz w:val="24"/>
        </w:rPr>
        <w:t>Technology Services/Technology Customer Service</w:t>
      </w:r>
      <w:r>
        <w:rPr>
          <w:sz w:val="24"/>
        </w:rPr>
        <w:t xml:space="preserve"> is responsible for maintaining an accurate refresh standard for “Front-End” devices, with input/feedback from the Refresh Committee, and communicating the standards widely across the College.</w:t>
      </w:r>
    </w:p>
    <w:p w:rsidR="00F96B28" w:rsidRPr="00F96B28" w:rsidRDefault="00F96B28" w:rsidP="00F96B28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b/>
          <w:sz w:val="24"/>
        </w:rPr>
        <w:t xml:space="preserve">Refresh Committee </w:t>
      </w:r>
      <w:r w:rsidRPr="00F96B28">
        <w:rPr>
          <w:sz w:val="24"/>
        </w:rPr>
        <w:t>is responsible for ensuring that the refresh periods set meet the business/functional needs of the College and are affordable to the College.</w:t>
      </w:r>
    </w:p>
    <w:p w:rsidR="00F96B28" w:rsidRDefault="00F96B28" w:rsidP="00F96B28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F96B28">
        <w:rPr>
          <w:b/>
          <w:sz w:val="24"/>
        </w:rPr>
        <w:t>Technology Services/</w:t>
      </w:r>
      <w:r>
        <w:rPr>
          <w:b/>
          <w:sz w:val="24"/>
        </w:rPr>
        <w:t>Enterprise Infrastructure Team</w:t>
      </w:r>
      <w:r>
        <w:rPr>
          <w:sz w:val="24"/>
        </w:rPr>
        <w:t xml:space="preserve"> is responsible for maintaining an accurate refresh standard for “Back-End” devices, and communicating the standards widely across the College.</w:t>
      </w:r>
    </w:p>
    <w:p w:rsidR="00791899" w:rsidRPr="00791899" w:rsidRDefault="00791899" w:rsidP="00791899">
      <w:pPr>
        <w:spacing w:after="0" w:line="240" w:lineRule="auto"/>
        <w:ind w:left="360"/>
        <w:rPr>
          <w:sz w:val="24"/>
        </w:rPr>
      </w:pPr>
    </w:p>
    <w:p w:rsidR="00E034E6" w:rsidRDefault="00E034E6" w:rsidP="00E034E6">
      <w:pPr>
        <w:rPr>
          <w:b/>
          <w:smallCaps/>
          <w:sz w:val="28"/>
        </w:rPr>
      </w:pPr>
      <w:r>
        <w:rPr>
          <w:b/>
          <w:smallCaps/>
          <w:sz w:val="28"/>
        </w:rPr>
        <w:t>Reference</w:t>
      </w:r>
      <w:r w:rsidRPr="009A4190">
        <w:rPr>
          <w:b/>
          <w:smallCaps/>
          <w:sz w:val="28"/>
        </w:rPr>
        <w:t xml:space="preserve">: </w:t>
      </w:r>
    </w:p>
    <w:p w:rsidR="00E034E6" w:rsidRDefault="006E617E" w:rsidP="00E034E6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Technology </w:t>
      </w:r>
      <w:r w:rsidR="00E034E6" w:rsidRPr="002774EC">
        <w:rPr>
          <w:sz w:val="24"/>
        </w:rPr>
        <w:t>Refresh Policy.</w:t>
      </w:r>
    </w:p>
    <w:p w:rsidR="00FF6DC5" w:rsidRDefault="00FF6DC5" w:rsidP="00E034E6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Device Purchase Justification Standard.</w:t>
      </w:r>
    </w:p>
    <w:p w:rsidR="00E034E6" w:rsidRPr="009A4190" w:rsidRDefault="00E034E6" w:rsidP="009A4190">
      <w:pPr>
        <w:spacing w:after="0" w:line="240" w:lineRule="auto"/>
        <w:rPr>
          <w:sz w:val="24"/>
        </w:rPr>
      </w:pPr>
    </w:p>
    <w:p w:rsidR="004B73CC" w:rsidRDefault="004B73CC" w:rsidP="004B73CC">
      <w:pPr>
        <w:rPr>
          <w:b/>
          <w:smallCaps/>
          <w:sz w:val="28"/>
        </w:rPr>
      </w:pPr>
      <w:r>
        <w:rPr>
          <w:b/>
          <w:smallCaps/>
          <w:sz w:val="28"/>
        </w:rPr>
        <w:t>Consequences of Non-Compliance:</w:t>
      </w:r>
    </w:p>
    <w:p w:rsidR="004B73CC" w:rsidRPr="002774EC" w:rsidRDefault="002774EC" w:rsidP="000A63C0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 xml:space="preserve">Going outside the framework of this standard can result in escalation of issue to immediate managers, the Vice President responsible for the functional area, the </w:t>
      </w:r>
      <w:r w:rsidR="009C781F">
        <w:rPr>
          <w:sz w:val="24"/>
        </w:rPr>
        <w:t xml:space="preserve">Provost, </w:t>
      </w:r>
      <w:r>
        <w:rPr>
          <w:sz w:val="24"/>
        </w:rPr>
        <w:t>President/Cabinet or the loss of rights to use P-Cards for purchases</w:t>
      </w:r>
      <w:r w:rsidR="000A63C0" w:rsidRPr="002774EC">
        <w:rPr>
          <w:sz w:val="24"/>
        </w:rPr>
        <w:t>.</w:t>
      </w:r>
    </w:p>
    <w:p w:rsidR="000A63C0" w:rsidRPr="000A63C0" w:rsidRDefault="000A63C0" w:rsidP="000A63C0">
      <w:pPr>
        <w:spacing w:after="0" w:line="240" w:lineRule="auto"/>
        <w:rPr>
          <w:sz w:val="24"/>
        </w:rPr>
      </w:pPr>
    </w:p>
    <w:tbl>
      <w:tblPr>
        <w:tblStyle w:val="LightGrid-Accent5"/>
        <w:tblW w:w="10080" w:type="dxa"/>
        <w:tblInd w:w="108" w:type="dxa"/>
        <w:tblLook w:val="04A0" w:firstRow="1" w:lastRow="0" w:firstColumn="1" w:lastColumn="0" w:noHBand="0" w:noVBand="1"/>
      </w:tblPr>
      <w:tblGrid>
        <w:gridCol w:w="1074"/>
        <w:gridCol w:w="1431"/>
        <w:gridCol w:w="4049"/>
        <w:gridCol w:w="1759"/>
        <w:gridCol w:w="1767"/>
      </w:tblGrid>
      <w:tr w:rsidR="00E83E66" w:rsidRPr="00E83E66" w:rsidTr="000D5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000000" w:themeFill="text1"/>
            <w:vAlign w:val="center"/>
          </w:tcPr>
          <w:p w:rsidR="00E83E66" w:rsidRPr="00E83E66" w:rsidRDefault="00E83E66" w:rsidP="000D5C92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E83E66">
              <w:rPr>
                <w:rFonts w:asciiTheme="minorHAnsi" w:hAnsiTheme="minorHAnsi" w:cs="Calibri"/>
                <w:sz w:val="24"/>
                <w:szCs w:val="24"/>
              </w:rPr>
              <w:t>Version</w:t>
            </w:r>
          </w:p>
        </w:tc>
        <w:tc>
          <w:tcPr>
            <w:tcW w:w="1431" w:type="dxa"/>
            <w:shd w:val="clear" w:color="auto" w:fill="000000" w:themeFill="text1"/>
            <w:vAlign w:val="center"/>
          </w:tcPr>
          <w:p w:rsidR="00E83E66" w:rsidRPr="00E83E66" w:rsidRDefault="00E83E66" w:rsidP="000D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 w:rsidRPr="00E83E66">
              <w:rPr>
                <w:rFonts w:asciiTheme="minorHAnsi" w:hAnsiTheme="minorHAnsi" w:cs="Calibri"/>
                <w:sz w:val="24"/>
                <w:szCs w:val="24"/>
              </w:rPr>
              <w:t>Date</w:t>
            </w:r>
          </w:p>
        </w:tc>
        <w:tc>
          <w:tcPr>
            <w:tcW w:w="4049" w:type="dxa"/>
            <w:shd w:val="clear" w:color="auto" w:fill="000000" w:themeFill="text1"/>
            <w:vAlign w:val="center"/>
          </w:tcPr>
          <w:p w:rsidR="00E83E66" w:rsidRPr="00E83E66" w:rsidRDefault="00E83E66" w:rsidP="000D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 w:rsidRPr="00E83E66">
              <w:rPr>
                <w:rFonts w:asciiTheme="minorHAnsi" w:hAnsiTheme="minorHAnsi" w:cs="Calibri"/>
                <w:sz w:val="24"/>
                <w:szCs w:val="24"/>
              </w:rPr>
              <w:t>Description of Changes</w:t>
            </w:r>
          </w:p>
        </w:tc>
        <w:tc>
          <w:tcPr>
            <w:tcW w:w="1759" w:type="dxa"/>
            <w:shd w:val="clear" w:color="auto" w:fill="000000" w:themeFill="text1"/>
            <w:vAlign w:val="center"/>
          </w:tcPr>
          <w:p w:rsidR="00E83E66" w:rsidRPr="00E83E66" w:rsidRDefault="00E83E66" w:rsidP="000D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 w:rsidRPr="00E83E66">
              <w:rPr>
                <w:rFonts w:asciiTheme="minorHAnsi" w:hAnsiTheme="minorHAnsi" w:cs="Calibri"/>
                <w:sz w:val="24"/>
                <w:szCs w:val="24"/>
              </w:rPr>
              <w:t>Author/</w:t>
            </w:r>
          </w:p>
          <w:p w:rsidR="00E83E66" w:rsidRPr="00E83E66" w:rsidRDefault="00E83E66" w:rsidP="000D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 w:rsidRPr="00E83E66">
              <w:rPr>
                <w:rFonts w:asciiTheme="minorHAnsi" w:hAnsiTheme="minorHAnsi" w:cs="Calibri"/>
                <w:sz w:val="24"/>
                <w:szCs w:val="24"/>
              </w:rPr>
              <w:t>Editor</w:t>
            </w:r>
          </w:p>
        </w:tc>
        <w:tc>
          <w:tcPr>
            <w:tcW w:w="1767" w:type="dxa"/>
            <w:shd w:val="clear" w:color="auto" w:fill="000000" w:themeFill="text1"/>
            <w:vAlign w:val="center"/>
          </w:tcPr>
          <w:p w:rsidR="00E83E66" w:rsidRPr="00E83E66" w:rsidRDefault="00E83E66" w:rsidP="000D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 w:rsidRPr="00E83E66">
              <w:rPr>
                <w:rFonts w:asciiTheme="minorHAnsi" w:hAnsiTheme="minorHAnsi" w:cs="Calibri"/>
                <w:sz w:val="24"/>
                <w:szCs w:val="24"/>
              </w:rPr>
              <w:t>Approved</w:t>
            </w:r>
          </w:p>
          <w:p w:rsidR="00E83E66" w:rsidRPr="00E83E66" w:rsidRDefault="00E83E66" w:rsidP="000D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 w:rsidRPr="00E83E66">
              <w:rPr>
                <w:rFonts w:asciiTheme="minorHAnsi" w:hAnsiTheme="minorHAnsi" w:cs="Calibri"/>
                <w:sz w:val="24"/>
                <w:szCs w:val="24"/>
              </w:rPr>
              <w:t>By</w:t>
            </w:r>
          </w:p>
        </w:tc>
      </w:tr>
      <w:tr w:rsidR="00E83E66" w:rsidRPr="00E83E66" w:rsidTr="000D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Align w:val="center"/>
          </w:tcPr>
          <w:p w:rsidR="00E83E66" w:rsidRPr="00E83E66" w:rsidRDefault="00E034E6" w:rsidP="000D5C92">
            <w:pPr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1.0</w:t>
            </w:r>
          </w:p>
        </w:tc>
        <w:tc>
          <w:tcPr>
            <w:tcW w:w="1431" w:type="dxa"/>
            <w:vAlign w:val="center"/>
          </w:tcPr>
          <w:p w:rsidR="00E83E66" w:rsidRPr="00E83E66" w:rsidRDefault="005B7457" w:rsidP="00834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bCs/>
                <w:szCs w:val="24"/>
              </w:rPr>
            </w:pPr>
            <w:r>
              <w:rPr>
                <w:rFonts w:asciiTheme="minorHAnsi" w:eastAsiaTheme="majorEastAsia" w:hAnsiTheme="minorHAnsi" w:cstheme="majorBidi"/>
                <w:bCs/>
                <w:szCs w:val="24"/>
              </w:rPr>
              <w:t>10</w:t>
            </w:r>
            <w:bookmarkStart w:id="0" w:name="_GoBack"/>
            <w:bookmarkEnd w:id="0"/>
            <w:r w:rsidR="00E034E6">
              <w:rPr>
                <w:rFonts w:asciiTheme="minorHAnsi" w:eastAsiaTheme="majorEastAsia" w:hAnsiTheme="minorHAnsi" w:cstheme="majorBidi"/>
                <w:bCs/>
                <w:szCs w:val="24"/>
              </w:rPr>
              <w:t>/</w:t>
            </w:r>
            <w:r w:rsidR="0083468E">
              <w:rPr>
                <w:rFonts w:asciiTheme="minorHAnsi" w:eastAsiaTheme="majorEastAsia" w:hAnsiTheme="minorHAnsi" w:cstheme="majorBidi"/>
                <w:bCs/>
                <w:szCs w:val="24"/>
              </w:rPr>
              <w:t>01</w:t>
            </w:r>
            <w:r w:rsidR="00E034E6">
              <w:rPr>
                <w:rFonts w:asciiTheme="minorHAnsi" w:eastAsiaTheme="majorEastAsia" w:hAnsiTheme="minorHAnsi" w:cstheme="majorBidi"/>
                <w:bCs/>
                <w:szCs w:val="24"/>
              </w:rPr>
              <w:t>/15</w:t>
            </w:r>
          </w:p>
        </w:tc>
        <w:tc>
          <w:tcPr>
            <w:tcW w:w="4049" w:type="dxa"/>
            <w:vAlign w:val="center"/>
          </w:tcPr>
          <w:p w:rsidR="00E83E66" w:rsidRPr="00E83E66" w:rsidRDefault="00E034E6" w:rsidP="000D5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Initial draft of standard.</w:t>
            </w:r>
          </w:p>
        </w:tc>
        <w:tc>
          <w:tcPr>
            <w:tcW w:w="1759" w:type="dxa"/>
            <w:vAlign w:val="center"/>
          </w:tcPr>
          <w:p w:rsidR="00E83E66" w:rsidRPr="00E83E66" w:rsidRDefault="00E034E6" w:rsidP="000D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Paul Thomas (</w:t>
            </w:r>
            <w:proofErr w:type="spellStart"/>
            <w:r>
              <w:rPr>
                <w:rFonts w:asciiTheme="minorHAnsi" w:hAnsiTheme="minorHAnsi"/>
                <w:szCs w:val="24"/>
              </w:rPr>
              <w:t>Cust</w:t>
            </w:r>
            <w:proofErr w:type="spellEnd"/>
            <w:r>
              <w:rPr>
                <w:rFonts w:asciiTheme="minorHAnsi" w:hAnsiTheme="minorHAnsi"/>
                <w:szCs w:val="24"/>
              </w:rPr>
              <w:t>. Serv. Mgr.)</w:t>
            </w:r>
          </w:p>
        </w:tc>
        <w:tc>
          <w:tcPr>
            <w:tcW w:w="1767" w:type="dxa"/>
            <w:vAlign w:val="center"/>
          </w:tcPr>
          <w:p w:rsidR="00E83E66" w:rsidRPr="00E83E66" w:rsidRDefault="00E034E6" w:rsidP="000D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Mir Qader (CIO)</w:t>
            </w:r>
          </w:p>
        </w:tc>
      </w:tr>
    </w:tbl>
    <w:p w:rsidR="001111C4" w:rsidRPr="00E034E6" w:rsidRDefault="001111C4" w:rsidP="00C374D8">
      <w:pPr>
        <w:spacing w:after="0" w:line="240" w:lineRule="auto"/>
        <w:rPr>
          <w:sz w:val="2"/>
          <w:szCs w:val="2"/>
        </w:rPr>
      </w:pPr>
    </w:p>
    <w:sectPr w:rsidR="001111C4" w:rsidRPr="00E034E6" w:rsidSect="008525DE">
      <w:headerReference w:type="default" r:id="rId8"/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E8" w:rsidRDefault="001907E8" w:rsidP="00EA5DE5">
      <w:pPr>
        <w:spacing w:after="0" w:line="240" w:lineRule="auto"/>
      </w:pPr>
      <w:r>
        <w:separator/>
      </w:r>
    </w:p>
  </w:endnote>
  <w:endnote w:type="continuationSeparator" w:id="0">
    <w:p w:rsidR="001907E8" w:rsidRDefault="001907E8" w:rsidP="00EA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9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E17" w:rsidRDefault="00D66E1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4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E17" w:rsidRDefault="00D66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E8" w:rsidRDefault="001907E8" w:rsidP="00EA5DE5">
      <w:pPr>
        <w:spacing w:after="0" w:line="240" w:lineRule="auto"/>
      </w:pPr>
      <w:r>
        <w:separator/>
      </w:r>
    </w:p>
  </w:footnote>
  <w:footnote w:type="continuationSeparator" w:id="0">
    <w:p w:rsidR="001907E8" w:rsidRDefault="001907E8" w:rsidP="00EA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8"/>
      <w:gridCol w:w="9090"/>
    </w:tblGrid>
    <w:tr w:rsidR="009A4190" w:rsidTr="004B73CC">
      <w:tc>
        <w:tcPr>
          <w:tcW w:w="1368" w:type="dxa"/>
        </w:tcPr>
        <w:p w:rsidR="009A4190" w:rsidRDefault="009A4190" w:rsidP="00686193">
          <w:pPr>
            <w:pStyle w:val="Head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63EE2A19" wp14:editId="42D1F346">
                <wp:extent cx="710950" cy="8667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814" cy="870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  <w:vAlign w:val="center"/>
        </w:tcPr>
        <w:p w:rsidR="009A4190" w:rsidRPr="00686193" w:rsidRDefault="00564955" w:rsidP="00951B26">
          <w:pPr>
            <w:pStyle w:val="Header"/>
            <w:jc w:val="center"/>
            <w:rPr>
              <w:b/>
              <w:sz w:val="44"/>
            </w:rPr>
          </w:pPr>
          <w:r>
            <w:rPr>
              <w:b/>
              <w:sz w:val="44"/>
            </w:rPr>
            <w:t>Current Technology Refresh Period</w:t>
          </w:r>
          <w:r w:rsidR="0054243C">
            <w:rPr>
              <w:b/>
              <w:sz w:val="44"/>
            </w:rPr>
            <w:t xml:space="preserve"> Standard</w:t>
          </w:r>
        </w:p>
      </w:tc>
    </w:tr>
  </w:tbl>
  <w:p w:rsidR="00D66E17" w:rsidRPr="00236A99" w:rsidRDefault="00D66E17" w:rsidP="00236A99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8A9"/>
    <w:multiLevelType w:val="hybridMultilevel"/>
    <w:tmpl w:val="D2EE7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6757"/>
    <w:multiLevelType w:val="hybridMultilevel"/>
    <w:tmpl w:val="241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D5582"/>
    <w:multiLevelType w:val="hybridMultilevel"/>
    <w:tmpl w:val="5148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1008E"/>
    <w:multiLevelType w:val="hybridMultilevel"/>
    <w:tmpl w:val="0A24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31ACF"/>
    <w:multiLevelType w:val="hybridMultilevel"/>
    <w:tmpl w:val="4B3A4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C9664F"/>
    <w:multiLevelType w:val="hybridMultilevel"/>
    <w:tmpl w:val="86D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B61DD"/>
    <w:multiLevelType w:val="hybridMultilevel"/>
    <w:tmpl w:val="6BC4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B3EFB"/>
    <w:multiLevelType w:val="hybridMultilevel"/>
    <w:tmpl w:val="BA7A4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E0FA6"/>
    <w:multiLevelType w:val="hybridMultilevel"/>
    <w:tmpl w:val="8012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40802"/>
    <w:multiLevelType w:val="hybridMultilevel"/>
    <w:tmpl w:val="8CC26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C76043"/>
    <w:multiLevelType w:val="hybridMultilevel"/>
    <w:tmpl w:val="856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3787B"/>
    <w:multiLevelType w:val="hybridMultilevel"/>
    <w:tmpl w:val="A3F6B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D1A8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>
    <w:nsid w:val="4F2578BF"/>
    <w:multiLevelType w:val="hybridMultilevel"/>
    <w:tmpl w:val="2A683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7B193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77A66D8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1"/>
  </w:num>
  <w:num w:numId="5">
    <w:abstractNumId w:val="0"/>
  </w:num>
  <w:num w:numId="6">
    <w:abstractNumId w:val="15"/>
  </w:num>
  <w:num w:numId="7">
    <w:abstractNumId w:val="12"/>
  </w:num>
  <w:num w:numId="8">
    <w:abstractNumId w:val="14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E5"/>
    <w:rsid w:val="00005B00"/>
    <w:rsid w:val="00010A07"/>
    <w:rsid w:val="00014CCE"/>
    <w:rsid w:val="00057275"/>
    <w:rsid w:val="00075623"/>
    <w:rsid w:val="000A17B3"/>
    <w:rsid w:val="000A63C0"/>
    <w:rsid w:val="000B7AAC"/>
    <w:rsid w:val="000D245B"/>
    <w:rsid w:val="000E6F6D"/>
    <w:rsid w:val="00106E59"/>
    <w:rsid w:val="001111C4"/>
    <w:rsid w:val="00131DE3"/>
    <w:rsid w:val="00144755"/>
    <w:rsid w:val="00151982"/>
    <w:rsid w:val="001607DE"/>
    <w:rsid w:val="00190740"/>
    <w:rsid w:val="001907E8"/>
    <w:rsid w:val="001C2290"/>
    <w:rsid w:val="001D6A5F"/>
    <w:rsid w:val="001E28D5"/>
    <w:rsid w:val="001F07AC"/>
    <w:rsid w:val="00236A99"/>
    <w:rsid w:val="002568AF"/>
    <w:rsid w:val="002713B4"/>
    <w:rsid w:val="002774EC"/>
    <w:rsid w:val="00286BDC"/>
    <w:rsid w:val="002B6875"/>
    <w:rsid w:val="002B7D7F"/>
    <w:rsid w:val="002C11D3"/>
    <w:rsid w:val="003045F6"/>
    <w:rsid w:val="00311CFE"/>
    <w:rsid w:val="00313925"/>
    <w:rsid w:val="00332963"/>
    <w:rsid w:val="00340A50"/>
    <w:rsid w:val="00342F93"/>
    <w:rsid w:val="00352B26"/>
    <w:rsid w:val="003539F7"/>
    <w:rsid w:val="00365B5F"/>
    <w:rsid w:val="0037606F"/>
    <w:rsid w:val="0038786D"/>
    <w:rsid w:val="003942CE"/>
    <w:rsid w:val="00396802"/>
    <w:rsid w:val="003968C2"/>
    <w:rsid w:val="003D3C81"/>
    <w:rsid w:val="003F2C34"/>
    <w:rsid w:val="003F7322"/>
    <w:rsid w:val="00421B61"/>
    <w:rsid w:val="00442508"/>
    <w:rsid w:val="00454767"/>
    <w:rsid w:val="00467417"/>
    <w:rsid w:val="00472448"/>
    <w:rsid w:val="004A6C43"/>
    <w:rsid w:val="004B73CC"/>
    <w:rsid w:val="004B74D5"/>
    <w:rsid w:val="004C048F"/>
    <w:rsid w:val="004C6166"/>
    <w:rsid w:val="004E0950"/>
    <w:rsid w:val="00500C08"/>
    <w:rsid w:val="00523FC2"/>
    <w:rsid w:val="00533E6F"/>
    <w:rsid w:val="0054243C"/>
    <w:rsid w:val="00542C1A"/>
    <w:rsid w:val="00547584"/>
    <w:rsid w:val="00564955"/>
    <w:rsid w:val="005875CF"/>
    <w:rsid w:val="005A232C"/>
    <w:rsid w:val="005B1229"/>
    <w:rsid w:val="005B7061"/>
    <w:rsid w:val="005B7457"/>
    <w:rsid w:val="005B7CB5"/>
    <w:rsid w:val="005D5E16"/>
    <w:rsid w:val="00627DDB"/>
    <w:rsid w:val="00643CA0"/>
    <w:rsid w:val="00655EAF"/>
    <w:rsid w:val="00686193"/>
    <w:rsid w:val="006A72E5"/>
    <w:rsid w:val="006C2F15"/>
    <w:rsid w:val="006E0CD2"/>
    <w:rsid w:val="006E3C70"/>
    <w:rsid w:val="006E617E"/>
    <w:rsid w:val="007170D3"/>
    <w:rsid w:val="00753AF9"/>
    <w:rsid w:val="007544EA"/>
    <w:rsid w:val="00760D0E"/>
    <w:rsid w:val="0077342E"/>
    <w:rsid w:val="00783822"/>
    <w:rsid w:val="00791899"/>
    <w:rsid w:val="007E7DF0"/>
    <w:rsid w:val="008039D8"/>
    <w:rsid w:val="0083468E"/>
    <w:rsid w:val="008525DE"/>
    <w:rsid w:val="00855D4C"/>
    <w:rsid w:val="00862BE1"/>
    <w:rsid w:val="008A5CA1"/>
    <w:rsid w:val="008F0BEE"/>
    <w:rsid w:val="008F493B"/>
    <w:rsid w:val="009239FC"/>
    <w:rsid w:val="00946549"/>
    <w:rsid w:val="00951B26"/>
    <w:rsid w:val="00967246"/>
    <w:rsid w:val="00982006"/>
    <w:rsid w:val="009A4190"/>
    <w:rsid w:val="009C781F"/>
    <w:rsid w:val="009E01CA"/>
    <w:rsid w:val="009F788A"/>
    <w:rsid w:val="00A046B0"/>
    <w:rsid w:val="00A15727"/>
    <w:rsid w:val="00A756A3"/>
    <w:rsid w:val="00A81032"/>
    <w:rsid w:val="00A813F7"/>
    <w:rsid w:val="00AC39D9"/>
    <w:rsid w:val="00AD787D"/>
    <w:rsid w:val="00AE6868"/>
    <w:rsid w:val="00B072BC"/>
    <w:rsid w:val="00B1734E"/>
    <w:rsid w:val="00B63BED"/>
    <w:rsid w:val="00B65EAB"/>
    <w:rsid w:val="00BF1969"/>
    <w:rsid w:val="00BF50E5"/>
    <w:rsid w:val="00BF6E3F"/>
    <w:rsid w:val="00C02792"/>
    <w:rsid w:val="00C251F4"/>
    <w:rsid w:val="00C27BA4"/>
    <w:rsid w:val="00C30339"/>
    <w:rsid w:val="00C30C0F"/>
    <w:rsid w:val="00C32BF6"/>
    <w:rsid w:val="00C374D8"/>
    <w:rsid w:val="00C406CA"/>
    <w:rsid w:val="00C5221E"/>
    <w:rsid w:val="00C569BE"/>
    <w:rsid w:val="00C57933"/>
    <w:rsid w:val="00C70943"/>
    <w:rsid w:val="00CC672B"/>
    <w:rsid w:val="00CD4A4E"/>
    <w:rsid w:val="00CE5680"/>
    <w:rsid w:val="00CF766B"/>
    <w:rsid w:val="00D05D3D"/>
    <w:rsid w:val="00D10E56"/>
    <w:rsid w:val="00D23A72"/>
    <w:rsid w:val="00D54BE7"/>
    <w:rsid w:val="00D66E17"/>
    <w:rsid w:val="00D74B8C"/>
    <w:rsid w:val="00D83072"/>
    <w:rsid w:val="00D9228E"/>
    <w:rsid w:val="00D95F5D"/>
    <w:rsid w:val="00D978B7"/>
    <w:rsid w:val="00DE54D1"/>
    <w:rsid w:val="00E034E6"/>
    <w:rsid w:val="00E47A37"/>
    <w:rsid w:val="00E55FEE"/>
    <w:rsid w:val="00E736AC"/>
    <w:rsid w:val="00E7770F"/>
    <w:rsid w:val="00E83E66"/>
    <w:rsid w:val="00EA5DE5"/>
    <w:rsid w:val="00EF5FDC"/>
    <w:rsid w:val="00F21125"/>
    <w:rsid w:val="00F340ED"/>
    <w:rsid w:val="00F60DDD"/>
    <w:rsid w:val="00F711A8"/>
    <w:rsid w:val="00F75C4F"/>
    <w:rsid w:val="00F8110D"/>
    <w:rsid w:val="00F96B28"/>
    <w:rsid w:val="00FA583E"/>
    <w:rsid w:val="00FA6A92"/>
    <w:rsid w:val="00FB219B"/>
    <w:rsid w:val="00FD5AC7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71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E5"/>
  </w:style>
  <w:style w:type="paragraph" w:styleId="Footer">
    <w:name w:val="footer"/>
    <w:basedOn w:val="Normal"/>
    <w:link w:val="FooterChar"/>
    <w:uiPriority w:val="99"/>
    <w:unhideWhenUsed/>
    <w:rsid w:val="00EA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E5"/>
  </w:style>
  <w:style w:type="table" w:styleId="TableGrid">
    <w:name w:val="Table Grid"/>
    <w:basedOn w:val="TableNormal"/>
    <w:uiPriority w:val="59"/>
    <w:rsid w:val="0068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8B7"/>
    <w:pPr>
      <w:ind w:left="720"/>
      <w:contextualSpacing/>
    </w:pPr>
  </w:style>
  <w:style w:type="table" w:styleId="LightList">
    <w:name w:val="Light List"/>
    <w:basedOn w:val="TableNormal"/>
    <w:uiPriority w:val="61"/>
    <w:rsid w:val="00FA58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71"/>
    <w:rsid w:val="00E83E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C30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71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E5"/>
  </w:style>
  <w:style w:type="paragraph" w:styleId="Footer">
    <w:name w:val="footer"/>
    <w:basedOn w:val="Normal"/>
    <w:link w:val="FooterChar"/>
    <w:uiPriority w:val="99"/>
    <w:unhideWhenUsed/>
    <w:rsid w:val="00EA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E5"/>
  </w:style>
  <w:style w:type="table" w:styleId="TableGrid">
    <w:name w:val="Table Grid"/>
    <w:basedOn w:val="TableNormal"/>
    <w:uiPriority w:val="59"/>
    <w:rsid w:val="0068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8B7"/>
    <w:pPr>
      <w:ind w:left="720"/>
      <w:contextualSpacing/>
    </w:pPr>
  </w:style>
  <w:style w:type="table" w:styleId="LightList">
    <w:name w:val="Light List"/>
    <w:basedOn w:val="TableNormal"/>
    <w:uiPriority w:val="61"/>
    <w:rsid w:val="00FA58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71"/>
    <w:rsid w:val="00E83E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C30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Mirwais Qader</dc:creator>
  <cp:lastModifiedBy>Mirwais Qader</cp:lastModifiedBy>
  <cp:revision>32</cp:revision>
  <cp:lastPrinted>2014-11-10T14:34:00Z</cp:lastPrinted>
  <dcterms:created xsi:type="dcterms:W3CDTF">2015-07-09T23:41:00Z</dcterms:created>
  <dcterms:modified xsi:type="dcterms:W3CDTF">2015-10-23T18:20:00Z</dcterms:modified>
</cp:coreProperties>
</file>