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center"/>
        <w:rPr>
          <w:sz w:val="36"/>
          <w:szCs w:val="36"/>
        </w:rPr>
      </w:pPr>
      <w:hyperlink r:id="rId5">
        <w:r w:rsidDel="00000000" w:rsidR="00000000" w:rsidRPr="00000000">
          <w:rPr>
            <w:color w:val="9f0830"/>
            <w:sz w:val="36"/>
            <w:szCs w:val="36"/>
            <w:rtl w:val="0"/>
          </w:rPr>
          <w:t xml:space="preserve">EDUCAUSE Annual Conference 2017</w:t>
        </w:r>
      </w:hyperlink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88" w:lineRule="auto"/>
        <w:ind w:right="420"/>
        <w:contextualSpacing w:val="0"/>
        <w:jc w:val="center"/>
        <w:rPr>
          <w:b w:val="1"/>
          <w:color w:val="2e2e2e"/>
          <w:sz w:val="36"/>
          <w:szCs w:val="36"/>
        </w:rPr>
      </w:pPr>
      <w:bookmarkStart w:colFirst="0" w:colLast="0" w:name="_ri517qgqkhc" w:id="0"/>
      <w:bookmarkEnd w:id="0"/>
      <w:r w:rsidDel="00000000" w:rsidR="00000000" w:rsidRPr="00000000">
        <w:rPr>
          <w:b w:val="1"/>
          <w:color w:val="2e2e2e"/>
          <w:sz w:val="36"/>
          <w:szCs w:val="36"/>
          <w:rtl w:val="0"/>
        </w:rPr>
        <w:t xml:space="preserve">Empowering Students with Disabilities through an Online Student Support Portal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color w:val="2e2e2e"/>
          <w:sz w:val="24"/>
          <w:szCs w:val="24"/>
        </w:rPr>
      </w:pPr>
      <w:r w:rsidDel="00000000" w:rsidR="00000000" w:rsidRPr="00000000">
        <w:rPr>
          <w:b w:val="1"/>
          <w:color w:val="2e2e2e"/>
          <w:sz w:val="24"/>
          <w:szCs w:val="24"/>
          <w:rtl w:val="0"/>
        </w:rPr>
        <w:t xml:space="preserve">Wednesday, November 01 | 10:30am - 11:00am ET | Meeting Room 204C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420"/>
        <w:contextualSpacing w:val="0"/>
        <w:rPr>
          <w:color w:val="2e2e2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420"/>
        <w:contextualSpacing w:val="0"/>
        <w:rPr>
          <w:color w:val="2e2e2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420"/>
        <w:contextualSpacing w:val="0"/>
        <w:rPr>
          <w:color w:val="2e2e2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Additional information concerning this presentation may be found at the following url: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https://austin-2017.github.io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events.educause.edu/annual-conference" TargetMode="External"/><Relationship Id="rId6" Type="http://schemas.openxmlformats.org/officeDocument/2006/relationships/hyperlink" Target="https://austin-2017.github.io" TargetMode="External"/></Relationships>
</file>