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Subtitle"/>
        <w:contextualSpacing w:val="0"/>
        <w:rPr/>
      </w:pPr>
      <w:r w:rsidDel="00000000" w:rsidR="00000000" w:rsidRPr="00000000">
        <w:rPr>
          <w:rFonts w:ascii="Cambria" w:cs="Cambria" w:eastAsia="Cambria" w:hAnsi="Cambria"/>
          <w:b w:val="1"/>
          <w:sz w:val="40"/>
          <w:szCs w:val="40"/>
          <w:rtl w:val="0"/>
        </w:rPr>
        <w:t xml:space="preserve">A sample from the FAA’s Part 107 UAS exam </w:t>
      </w:r>
      <w:r w:rsidDel="00000000" w:rsidR="00000000" w:rsidRPr="00000000">
        <w:rPr>
          <w:rFonts w:ascii="Cambria" w:cs="Cambria" w:eastAsia="Cambria" w:hAnsi="Cambria"/>
          <w:b w:val="1"/>
          <w:sz w:val="28"/>
          <w:szCs w:val="28"/>
          <w:rtl w:val="0"/>
        </w:rPr>
        <w:t xml:space="preserve">(2016)</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1"/>
          <w:i w:val="0"/>
          <w:smallCaps w:val="0"/>
          <w:strike w:val="0"/>
          <w:color w:val="3d3d3d"/>
          <w:sz w:val="22"/>
          <w:szCs w:val="22"/>
          <w:u w:val="none"/>
          <w:shd w:fill="auto" w:val="clear"/>
          <w:vertAlign w:val="baseline"/>
          <w:rtl w:val="0"/>
        </w:rPr>
        <w:t xml:space="preserve">1. When using a small UA in a commercial operation, who is responsible for briefing the participants about emergency procedures?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FAA inspector-in-charge.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lead visual observer.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remote PIC.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1"/>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1"/>
          <w:smallCaps w:val="0"/>
          <w:strike w:val="0"/>
          <w:color w:val="3d3d3d"/>
          <w:sz w:val="22"/>
          <w:szCs w:val="22"/>
          <w:u w:val="none"/>
          <w:shd w:fill="auto" w:val="clear"/>
          <w:vertAlign w:val="baseline"/>
          <w:rtl w:val="0"/>
        </w:rPr>
        <w:t xml:space="preserve">PLT441 / UA.V.C.K1 Emergency planning and communication. </w:t>
      </w:r>
    </w:p>
    <w:p w:rsidR="00000000" w:rsidDel="00000000" w:rsidP="00000000" w:rsidRDefault="00000000" w:rsidRPr="00000000">
      <w:pPr>
        <w:contextualSpacing w:val="0"/>
        <w:rPr>
          <w:i w:val="1"/>
          <w:color w:val="3d3d3d"/>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1"/>
          <w:i w:val="0"/>
          <w:smallCaps w:val="0"/>
          <w:strike w:val="0"/>
          <w:color w:val="3d3d3d"/>
          <w:sz w:val="22"/>
          <w:szCs w:val="22"/>
          <w:u w:val="none"/>
          <w:shd w:fill="auto" w:val="clear"/>
          <w:vertAlign w:val="baseline"/>
          <w:rtl w:val="0"/>
        </w:rPr>
        <w:t xml:space="preserve">2. According to 14 CFR part 107 the remote pilot-in-command (PIC) of a small unmanned aircraft planning to operate within Class C airspace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must use a visual observer.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is required to file a flight plan.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is required to receive ATC authorization. </w:t>
      </w:r>
    </w:p>
    <w:p w:rsidR="00000000" w:rsidDel="00000000" w:rsidP="00000000" w:rsidRDefault="00000000" w:rsidRPr="00000000">
      <w:pPr>
        <w:contextualSpacing w:val="0"/>
        <w:rPr/>
      </w:pPr>
      <w:r w:rsidDel="00000000" w:rsidR="00000000" w:rsidRPr="00000000">
        <w:rPr>
          <w:i w:val="1"/>
          <w:color w:val="3d3d3d"/>
          <w:sz w:val="22"/>
          <w:szCs w:val="22"/>
          <w:rtl w:val="0"/>
        </w:rPr>
        <w:t xml:space="preserve">PLT161 / UA.II.A.K1b General airspace: Class C controlled airspace.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b w:val="1"/>
          <w:color w:val="3d3d3d"/>
          <w:sz w:val="22"/>
          <w:szCs w:val="22"/>
          <w:rtl w:val="0"/>
        </w:rPr>
        <w:t xml:space="preserve">3</w:t>
      </w:r>
      <w:r w:rsidDel="00000000" w:rsidR="00000000" w:rsidRPr="00000000">
        <w:rPr>
          <w:rFonts w:ascii="Calibri" w:cs="Calibri" w:eastAsia="Calibri" w:hAnsi="Calibri"/>
          <w:b w:val="1"/>
          <w:i w:val="0"/>
          <w:smallCaps w:val="0"/>
          <w:strike w:val="0"/>
          <w:color w:val="3d3d3d"/>
          <w:sz w:val="22"/>
          <w:szCs w:val="22"/>
          <w:u w:val="none"/>
          <w:shd w:fill="auto" w:val="clear"/>
          <w:vertAlign w:val="baseline"/>
          <w:rtl w:val="0"/>
        </w:rPr>
        <w:t xml:space="preserve">. Which is true regarding the presence of alcohol within the human body?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A small amount of alcohol increases vision acuity.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Consuming an equal amount of water will increase the destruction of alcohol and alleviate a hangover.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Judgment and decision-making abilities can be adversely affected by even small amounts of alcohol. </w:t>
      </w:r>
    </w:p>
    <w:p w:rsidR="00000000" w:rsidDel="00000000" w:rsidP="00000000" w:rsidRDefault="00000000" w:rsidRPr="00000000">
      <w:pPr>
        <w:contextualSpacing w:val="0"/>
        <w:rPr>
          <w:i w:val="1"/>
          <w:color w:val="3d3d3d"/>
          <w:sz w:val="22"/>
          <w:szCs w:val="22"/>
        </w:rPr>
      </w:pPr>
      <w:r w:rsidDel="00000000" w:rsidR="00000000" w:rsidRPr="00000000">
        <w:rPr>
          <w:i w:val="1"/>
          <w:color w:val="3d3d3d"/>
          <w:sz w:val="22"/>
          <w:szCs w:val="22"/>
          <w:rtl w:val="0"/>
        </w:rPr>
        <w:t xml:space="preserve">PLT205 / UA.V.E.K2 Drugs and alcohol use. </w:t>
      </w:r>
    </w:p>
    <w:p w:rsidR="00000000" w:rsidDel="00000000" w:rsidP="00000000" w:rsidRDefault="00000000" w:rsidRPr="00000000">
      <w:pPr>
        <w:contextualSpacing w:val="0"/>
        <w:rPr>
          <w:i w:val="1"/>
          <w:color w:val="3d3d3d"/>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b w:val="1"/>
          <w:sz w:val="22"/>
          <w:szCs w:val="22"/>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d3d3d"/>
          <w:sz w:val="22"/>
          <w:szCs w:val="22"/>
          <w:u w:val="none"/>
          <w:shd w:fill="auto" w:val="clear"/>
          <w:vertAlign w:val="baseline"/>
          <w:rtl w:val="0"/>
        </w:rPr>
        <w:t xml:space="preserve">(Refer to FAA-CT-8080-2G, Figure 26.) What does the line of latitude at area 4 measure?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degrees of latitude east and west of the Prime Meridian.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degrees of latitude north and south from the equator.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degrees of latitude east and west of the line that passes through Greenwich, England. </w:t>
      </w:r>
    </w:p>
    <w:p w:rsidR="00000000" w:rsidDel="00000000" w:rsidP="00000000" w:rsidRDefault="00000000" w:rsidRPr="00000000">
      <w:pPr>
        <w:contextualSpacing w:val="0"/>
        <w:rPr>
          <w:i w:val="1"/>
          <w:color w:val="3d3d3d"/>
          <w:sz w:val="22"/>
          <w:szCs w:val="22"/>
        </w:rPr>
      </w:pPr>
      <w:r w:rsidDel="00000000" w:rsidR="00000000" w:rsidRPr="00000000">
        <w:rPr>
          <w:i w:val="1"/>
          <w:color w:val="3d3d3d"/>
          <w:sz w:val="22"/>
          <w:szCs w:val="22"/>
          <w:rtl w:val="0"/>
        </w:rPr>
        <w:t xml:space="preserve">PLT064 / UA.V.B.K6a Sources for airport data: Aeronautical charts.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contextualSpacing w:val="0"/>
        <w:rPr>
          <w:color w:val="3d3d3d"/>
          <w:sz w:val="22"/>
          <w:szCs w:val="22"/>
        </w:rPr>
      </w:pPr>
      <w:r w:rsidDel="00000000" w:rsidR="00000000" w:rsidRPr="00000000">
        <w:rPr>
          <w:b w:val="1"/>
          <w:color w:val="3d3d3d"/>
          <w:sz w:val="22"/>
          <w:szCs w:val="22"/>
          <w:rtl w:val="0"/>
        </w:rPr>
        <w:t xml:space="preserve">5. What are the characteristics of stable air? </w:t>
      </w:r>
      <w:r w:rsidDel="00000000" w:rsidR="00000000" w:rsidRPr="00000000">
        <w:rPr>
          <w:rtl w:val="0"/>
        </w:rPr>
      </w:r>
    </w:p>
    <w:p w:rsidR="00000000" w:rsidDel="00000000" w:rsidP="00000000" w:rsidRDefault="00000000" w:rsidRPr="00000000">
      <w:pPr>
        <w:widowControl w:val="0"/>
        <w:contextualSpacing w:val="0"/>
        <w:rPr>
          <w:color w:val="3d3d3d"/>
          <w:sz w:val="22"/>
          <w:szCs w:val="22"/>
        </w:rPr>
      </w:pPr>
      <w:r w:rsidDel="00000000" w:rsidR="00000000" w:rsidRPr="00000000">
        <w:rPr>
          <w:color w:val="7e7e7e"/>
          <w:sz w:val="22"/>
          <w:szCs w:val="22"/>
          <w:rtl w:val="0"/>
        </w:rPr>
        <w:t xml:space="preserve">A. </w:t>
      </w:r>
      <w:r w:rsidDel="00000000" w:rsidR="00000000" w:rsidRPr="00000000">
        <w:rPr>
          <w:color w:val="3d3d3d"/>
          <w:sz w:val="22"/>
          <w:szCs w:val="22"/>
          <w:rtl w:val="0"/>
        </w:rPr>
        <w:t xml:space="preserve">Good visibility and steady precipitation. </w:t>
      </w:r>
    </w:p>
    <w:p w:rsidR="00000000" w:rsidDel="00000000" w:rsidP="00000000" w:rsidRDefault="00000000" w:rsidRPr="00000000">
      <w:pPr>
        <w:widowControl w:val="0"/>
        <w:contextualSpacing w:val="0"/>
        <w:rPr>
          <w:color w:val="3d3d3d"/>
          <w:sz w:val="22"/>
          <w:szCs w:val="22"/>
        </w:rPr>
      </w:pPr>
      <w:r w:rsidDel="00000000" w:rsidR="00000000" w:rsidRPr="00000000">
        <w:rPr>
          <w:color w:val="7e7e7e"/>
          <w:sz w:val="22"/>
          <w:szCs w:val="22"/>
          <w:rtl w:val="0"/>
        </w:rPr>
        <w:t xml:space="preserve">B. </w:t>
      </w:r>
      <w:r w:rsidDel="00000000" w:rsidR="00000000" w:rsidRPr="00000000">
        <w:rPr>
          <w:color w:val="3d3d3d"/>
          <w:sz w:val="22"/>
          <w:szCs w:val="22"/>
          <w:rtl w:val="0"/>
        </w:rPr>
        <w:t xml:space="preserve">Poor visibility and steady precipitation. </w:t>
      </w:r>
    </w:p>
    <w:p w:rsidR="00000000" w:rsidDel="00000000" w:rsidP="00000000" w:rsidRDefault="00000000" w:rsidRPr="00000000">
      <w:pPr>
        <w:widowControl w:val="0"/>
        <w:contextualSpacing w:val="0"/>
        <w:rPr>
          <w:color w:val="3d3d3d"/>
          <w:sz w:val="22"/>
          <w:szCs w:val="22"/>
        </w:rPr>
      </w:pPr>
      <w:r w:rsidDel="00000000" w:rsidR="00000000" w:rsidRPr="00000000">
        <w:rPr>
          <w:color w:val="7e7e7e"/>
          <w:sz w:val="22"/>
          <w:szCs w:val="22"/>
          <w:rtl w:val="0"/>
        </w:rPr>
        <w:t xml:space="preserve">C. </w:t>
      </w:r>
      <w:r w:rsidDel="00000000" w:rsidR="00000000" w:rsidRPr="00000000">
        <w:rPr>
          <w:color w:val="3d3d3d"/>
          <w:sz w:val="22"/>
          <w:szCs w:val="22"/>
          <w:rtl w:val="0"/>
        </w:rPr>
        <w:t xml:space="preserve">Poor visibility and intermittent precipitation. </w:t>
      </w:r>
    </w:p>
    <w:p w:rsidR="00000000" w:rsidDel="00000000" w:rsidP="00000000" w:rsidRDefault="00000000" w:rsidRPr="00000000">
      <w:pPr>
        <w:contextualSpacing w:val="0"/>
        <w:rPr>
          <w:sz w:val="23"/>
          <w:szCs w:val="23"/>
        </w:rPr>
      </w:pPr>
      <w:r w:rsidDel="00000000" w:rsidR="00000000" w:rsidRPr="00000000">
        <w:rPr>
          <w:i w:val="1"/>
          <w:color w:val="3d3d3d"/>
          <w:sz w:val="22"/>
          <w:szCs w:val="22"/>
          <w:rtl w:val="0"/>
        </w:rPr>
        <w:t xml:space="preserve">PLT173 / UA.III.B.K1c Weather theory: Atmospheric stability, pressure, and temperature.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b w:val="1"/>
          <w:color w:val="3d3d3d"/>
          <w:sz w:val="22"/>
          <w:szCs w:val="22"/>
          <w:rtl w:val="0"/>
        </w:rPr>
        <w:t xml:space="preserve">6</w:t>
      </w:r>
      <w:r w:rsidDel="00000000" w:rsidR="00000000" w:rsidRPr="00000000">
        <w:rPr>
          <w:rFonts w:ascii="Calibri" w:cs="Calibri" w:eastAsia="Calibri" w:hAnsi="Calibri"/>
          <w:b w:val="1"/>
          <w:i w:val="0"/>
          <w:smallCaps w:val="0"/>
          <w:strike w:val="0"/>
          <w:color w:val="3d3d3d"/>
          <w:sz w:val="22"/>
          <w:szCs w:val="22"/>
          <w:u w:val="none"/>
          <w:shd w:fill="auto" w:val="clear"/>
          <w:vertAlign w:val="baseline"/>
          <w:rtl w:val="0"/>
        </w:rPr>
        <w:t xml:space="preserve">. Identify the hazardous attitude or characteristic a remote pilot displays while taking risks in order to impress others?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Impulsivity.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Invulnerability.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Macho. </w:t>
      </w:r>
    </w:p>
    <w:p w:rsidR="00000000" w:rsidDel="00000000" w:rsidP="00000000" w:rsidRDefault="00000000" w:rsidRPr="00000000">
      <w:pPr>
        <w:contextualSpacing w:val="0"/>
        <w:rPr>
          <w:i w:val="1"/>
          <w:color w:val="3d3d3d"/>
          <w:sz w:val="22"/>
          <w:szCs w:val="22"/>
        </w:rPr>
      </w:pPr>
      <w:r w:rsidDel="00000000" w:rsidR="00000000" w:rsidRPr="00000000">
        <w:rPr>
          <w:i w:val="1"/>
          <w:color w:val="3d3d3d"/>
          <w:sz w:val="22"/>
          <w:szCs w:val="22"/>
          <w:rtl w:val="0"/>
        </w:rPr>
        <w:t xml:space="preserve">PLT232 / UA.V.D.K4 Hazardous attitudes. </w:t>
      </w:r>
    </w:p>
    <w:p w:rsidR="00000000" w:rsidDel="00000000" w:rsidP="00000000" w:rsidRDefault="00000000" w:rsidRPr="00000000">
      <w:pPr>
        <w:contextualSpacing w:val="0"/>
        <w:rPr>
          <w:i w:val="1"/>
          <w:color w:val="3d3d3d"/>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b w:val="1"/>
          <w:color w:val="3d3d3d"/>
          <w:sz w:val="22"/>
          <w:szCs w:val="22"/>
          <w:rtl w:val="0"/>
        </w:rPr>
        <w:t xml:space="preserve">7</w:t>
      </w:r>
      <w:r w:rsidDel="00000000" w:rsidR="00000000" w:rsidRPr="00000000">
        <w:rPr>
          <w:rFonts w:ascii="Calibri" w:cs="Calibri" w:eastAsia="Calibri" w:hAnsi="Calibri"/>
          <w:b w:val="1"/>
          <w:i w:val="0"/>
          <w:smallCaps w:val="0"/>
          <w:strike w:val="0"/>
          <w:color w:val="3d3d3d"/>
          <w:sz w:val="22"/>
          <w:szCs w:val="22"/>
          <w:u w:val="none"/>
          <w:shd w:fill="auto" w:val="clear"/>
          <w:vertAlign w:val="baseline"/>
          <w:rtl w:val="0"/>
        </w:rPr>
        <w:t xml:space="preserve">. When adapting crew resource management (CRM) concepts to the operation of a small UA, CRM must be integrated into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flight portion only.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all phases of the operation.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communications only. </w:t>
      </w:r>
    </w:p>
    <w:p w:rsidR="00000000" w:rsidDel="00000000" w:rsidP="00000000" w:rsidRDefault="00000000" w:rsidRPr="00000000">
      <w:pPr>
        <w:contextualSpacing w:val="0"/>
        <w:rPr>
          <w:i w:val="1"/>
          <w:color w:val="3d3d3d"/>
          <w:sz w:val="22"/>
          <w:szCs w:val="22"/>
        </w:rPr>
      </w:pPr>
      <w:r w:rsidDel="00000000" w:rsidR="00000000" w:rsidRPr="00000000">
        <w:rPr>
          <w:i w:val="1"/>
          <w:color w:val="3d3d3d"/>
          <w:sz w:val="22"/>
          <w:szCs w:val="22"/>
          <w:rtl w:val="0"/>
        </w:rPr>
        <w:t xml:space="preserve">PLT104 / UA.V.D.K2 Crew Resource Management (CRM). </w:t>
      </w:r>
    </w:p>
    <w:p w:rsidR="00000000" w:rsidDel="00000000" w:rsidP="00000000" w:rsidRDefault="00000000" w:rsidRPr="00000000">
      <w:pPr>
        <w:contextualSpacing w:val="0"/>
        <w:rPr>
          <w:i w:val="1"/>
          <w:color w:val="3d3d3d"/>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b w:val="1"/>
          <w:color w:val="3d3d3d"/>
          <w:sz w:val="22"/>
          <w:szCs w:val="22"/>
          <w:rtl w:val="0"/>
        </w:rPr>
        <w:t xml:space="preserve">8</w:t>
      </w:r>
      <w:r w:rsidDel="00000000" w:rsidR="00000000" w:rsidRPr="00000000">
        <w:rPr>
          <w:rFonts w:ascii="Calibri" w:cs="Calibri" w:eastAsia="Calibri" w:hAnsi="Calibri"/>
          <w:b w:val="1"/>
          <w:i w:val="0"/>
          <w:smallCaps w:val="0"/>
          <w:strike w:val="0"/>
          <w:color w:val="3d3d3d"/>
          <w:sz w:val="22"/>
          <w:szCs w:val="22"/>
          <w:u w:val="none"/>
          <w:shd w:fill="auto" w:val="clear"/>
          <w:vertAlign w:val="baseline"/>
          <w:rtl w:val="0"/>
        </w:rPr>
        <w:t xml:space="preserve">. A local TV station has hired a remote pilot to operate their small UA to cover breaking news stories. The remote pilot has had multiple near misses with obstacles on the ground and two small UAS accidents. What would be a solution for the news station to improve their operating safety culture?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news station should implement a policy of no more than five crashes/incidents within 6 months.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news station does not need to make any changes; there are times that an accident is unavoidable.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The news station should recognize hazardous attitudes and situations and develop standard operating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procedures that emphasize safety. </w:t>
      </w:r>
    </w:p>
    <w:p w:rsidR="00000000" w:rsidDel="00000000" w:rsidP="00000000" w:rsidRDefault="00000000" w:rsidRPr="00000000">
      <w:pPr>
        <w:contextualSpacing w:val="0"/>
        <w:rPr>
          <w:i w:val="1"/>
          <w:color w:val="3d3d3d"/>
          <w:sz w:val="22"/>
          <w:szCs w:val="22"/>
        </w:rPr>
      </w:pPr>
      <w:r w:rsidDel="00000000" w:rsidR="00000000" w:rsidRPr="00000000">
        <w:rPr>
          <w:i w:val="1"/>
          <w:color w:val="3d3d3d"/>
          <w:sz w:val="22"/>
          <w:szCs w:val="22"/>
          <w:rtl w:val="0"/>
        </w:rPr>
        <w:t xml:space="preserve">PLT103 / UA.V.D.K1 Aeronautical Decision Making (ADM). </w:t>
      </w:r>
    </w:p>
    <w:p w:rsidR="00000000" w:rsidDel="00000000" w:rsidP="00000000" w:rsidRDefault="00000000" w:rsidRPr="00000000">
      <w:pPr>
        <w:contextualSpacing w:val="0"/>
        <w:rPr>
          <w:i w:val="1"/>
          <w:color w:val="3d3d3d"/>
          <w:sz w:val="22"/>
          <w:szCs w:val="22"/>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b w:val="1"/>
          <w:color w:val="3d3d3d"/>
          <w:sz w:val="22"/>
          <w:szCs w:val="22"/>
          <w:rtl w:val="0"/>
        </w:rPr>
        <w:t xml:space="preserve">9</w:t>
      </w:r>
      <w:r w:rsidDel="00000000" w:rsidR="00000000" w:rsidRPr="00000000">
        <w:rPr>
          <w:rFonts w:ascii="Calibri" w:cs="Calibri" w:eastAsia="Calibri" w:hAnsi="Calibri"/>
          <w:b w:val="1"/>
          <w:i w:val="0"/>
          <w:smallCaps w:val="0"/>
          <w:strike w:val="0"/>
          <w:color w:val="3d3d3d"/>
          <w:sz w:val="22"/>
          <w:szCs w:val="22"/>
          <w:u w:val="none"/>
          <w:shd w:fill="auto" w:val="clear"/>
          <w:vertAlign w:val="baseline"/>
          <w:rtl w:val="0"/>
        </w:rPr>
        <w:t xml:space="preserve">. Which technique should a remote pilot use to scan for traffic? A remote pilot should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systematically focus on different segments of the sky for short intervals.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concentrate on relative movement detected in the peripheral vision area.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3d3d3d"/>
          <w:sz w:val="22"/>
          <w:szCs w:val="22"/>
          <w:u w:val="none"/>
          <w:shd w:fill="auto" w:val="clear"/>
          <w:vertAlign w:val="baseline"/>
        </w:rPr>
      </w:pPr>
      <w:r w:rsidDel="00000000" w:rsidR="00000000" w:rsidRPr="00000000">
        <w:rPr>
          <w:rFonts w:ascii="Calibri" w:cs="Calibri" w:eastAsia="Calibri" w:hAnsi="Calibri"/>
          <w:b w:val="0"/>
          <w:i w:val="0"/>
          <w:smallCaps w:val="0"/>
          <w:strike w:val="0"/>
          <w:color w:val="7e7e7e"/>
          <w:sz w:val="22"/>
          <w:szCs w:val="22"/>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3d3d3d"/>
          <w:sz w:val="22"/>
          <w:szCs w:val="22"/>
          <w:u w:val="none"/>
          <w:shd w:fill="auto" w:val="clear"/>
          <w:vertAlign w:val="baseline"/>
          <w:rtl w:val="0"/>
        </w:rPr>
        <w:t xml:space="preserve">continuously scan the sky from right to left. </w:t>
      </w:r>
    </w:p>
    <w:p w:rsidR="00000000" w:rsidDel="00000000" w:rsidP="00000000" w:rsidRDefault="00000000" w:rsidRPr="00000000">
      <w:pPr>
        <w:contextualSpacing w:val="0"/>
        <w:rPr>
          <w:i w:val="1"/>
          <w:color w:val="3d3d3d"/>
          <w:sz w:val="22"/>
          <w:szCs w:val="22"/>
        </w:rPr>
      </w:pPr>
      <w:r w:rsidDel="00000000" w:rsidR="00000000" w:rsidRPr="00000000">
        <w:rPr>
          <w:i w:val="1"/>
          <w:color w:val="3d3d3d"/>
          <w:sz w:val="22"/>
          <w:szCs w:val="22"/>
          <w:rtl w:val="0"/>
        </w:rPr>
        <w:t xml:space="preserve">PLT530 / UA.I.B.K1 Registration requirements for small unmanned aircraft systems. </w:t>
      </w:r>
    </w:p>
    <w:p w:rsidR="00000000" w:rsidDel="00000000" w:rsidP="00000000" w:rsidRDefault="00000000" w:rsidRPr="00000000">
      <w:pPr>
        <w:contextualSpacing w:val="0"/>
        <w:rPr>
          <w:i w:val="1"/>
          <w:color w:val="3d3d3d"/>
          <w:sz w:val="22"/>
          <w:szCs w:val="22"/>
        </w:rPr>
      </w:pPr>
      <w:r w:rsidDel="00000000" w:rsidR="00000000" w:rsidRPr="00000000">
        <w:rPr>
          <w:rtl w:val="0"/>
        </w:rPr>
      </w:r>
    </w:p>
    <w:p w:rsidR="00000000" w:rsidDel="00000000" w:rsidP="00000000" w:rsidRDefault="00000000" w:rsidRPr="00000000">
      <w:pPr>
        <w:widowControl w:val="0"/>
        <w:contextualSpacing w:val="0"/>
        <w:rPr>
          <w:color w:val="3d3d3d"/>
          <w:sz w:val="22"/>
          <w:szCs w:val="22"/>
        </w:rPr>
      </w:pPr>
      <w:r w:rsidDel="00000000" w:rsidR="00000000" w:rsidRPr="00000000">
        <w:rPr>
          <w:b w:val="1"/>
          <w:color w:val="3d3d3d"/>
          <w:sz w:val="22"/>
          <w:szCs w:val="22"/>
          <w:rtl w:val="0"/>
        </w:rPr>
        <w:t xml:space="preserve">10. According to 14 CFR part 107, the responsibility to inspect the small UAS to ensure it is in a safe operating condition rests with the </w:t>
      </w:r>
      <w:r w:rsidDel="00000000" w:rsidR="00000000" w:rsidRPr="00000000">
        <w:rPr>
          <w:rtl w:val="0"/>
        </w:rPr>
      </w:r>
    </w:p>
    <w:p w:rsidR="00000000" w:rsidDel="00000000" w:rsidP="00000000" w:rsidRDefault="00000000" w:rsidRPr="00000000">
      <w:pPr>
        <w:widowControl w:val="0"/>
        <w:contextualSpacing w:val="0"/>
        <w:rPr>
          <w:color w:val="3d3d3d"/>
          <w:sz w:val="22"/>
          <w:szCs w:val="22"/>
        </w:rPr>
      </w:pPr>
      <w:r w:rsidDel="00000000" w:rsidR="00000000" w:rsidRPr="00000000">
        <w:rPr>
          <w:color w:val="7e7e7e"/>
          <w:sz w:val="22"/>
          <w:szCs w:val="22"/>
          <w:rtl w:val="0"/>
        </w:rPr>
        <w:t xml:space="preserve">A. </w:t>
      </w:r>
      <w:r w:rsidDel="00000000" w:rsidR="00000000" w:rsidRPr="00000000">
        <w:rPr>
          <w:color w:val="3d3d3d"/>
          <w:sz w:val="22"/>
          <w:szCs w:val="22"/>
          <w:rtl w:val="0"/>
        </w:rPr>
        <w:t xml:space="preserve">remote pilot-in-command. </w:t>
      </w:r>
    </w:p>
    <w:p w:rsidR="00000000" w:rsidDel="00000000" w:rsidP="00000000" w:rsidRDefault="00000000" w:rsidRPr="00000000">
      <w:pPr>
        <w:widowControl w:val="0"/>
        <w:contextualSpacing w:val="0"/>
        <w:rPr>
          <w:color w:val="3d3d3d"/>
          <w:sz w:val="22"/>
          <w:szCs w:val="22"/>
        </w:rPr>
      </w:pPr>
      <w:r w:rsidDel="00000000" w:rsidR="00000000" w:rsidRPr="00000000">
        <w:rPr>
          <w:color w:val="7e7e7e"/>
          <w:sz w:val="22"/>
          <w:szCs w:val="22"/>
          <w:rtl w:val="0"/>
        </w:rPr>
        <w:t xml:space="preserve">B. </w:t>
      </w:r>
      <w:r w:rsidDel="00000000" w:rsidR="00000000" w:rsidRPr="00000000">
        <w:rPr>
          <w:color w:val="3d3d3d"/>
          <w:sz w:val="22"/>
          <w:szCs w:val="22"/>
          <w:rtl w:val="0"/>
        </w:rPr>
        <w:t xml:space="preserve">visual observer. </w:t>
      </w:r>
    </w:p>
    <w:p w:rsidR="00000000" w:rsidDel="00000000" w:rsidP="00000000" w:rsidRDefault="00000000" w:rsidRPr="00000000">
      <w:pPr>
        <w:widowControl w:val="0"/>
        <w:contextualSpacing w:val="0"/>
        <w:rPr>
          <w:color w:val="3d3d3d"/>
          <w:sz w:val="22"/>
          <w:szCs w:val="22"/>
        </w:rPr>
      </w:pPr>
      <w:r w:rsidDel="00000000" w:rsidR="00000000" w:rsidRPr="00000000">
        <w:rPr>
          <w:color w:val="7e7e7e"/>
          <w:sz w:val="22"/>
          <w:szCs w:val="22"/>
          <w:rtl w:val="0"/>
        </w:rPr>
        <w:t xml:space="preserve">C. </w:t>
      </w:r>
      <w:r w:rsidDel="00000000" w:rsidR="00000000" w:rsidRPr="00000000">
        <w:rPr>
          <w:color w:val="3d3d3d"/>
          <w:sz w:val="22"/>
          <w:szCs w:val="22"/>
          <w:rtl w:val="0"/>
        </w:rPr>
        <w:t xml:space="preserve">owner of the small UAS. </w:t>
      </w:r>
    </w:p>
    <w:p w:rsidR="00000000" w:rsidDel="00000000" w:rsidP="00000000" w:rsidRDefault="00000000" w:rsidRPr="00000000">
      <w:pPr>
        <w:widowControl w:val="0"/>
        <w:contextualSpacing w:val="0"/>
        <w:rPr>
          <w:i w:val="1"/>
          <w:color w:val="3d3d3d"/>
          <w:sz w:val="22"/>
          <w:szCs w:val="22"/>
        </w:rPr>
      </w:pPr>
      <w:r w:rsidDel="00000000" w:rsidR="00000000" w:rsidRPr="00000000">
        <w:rPr>
          <w:i w:val="1"/>
          <w:color w:val="3d3d3d"/>
          <w:sz w:val="22"/>
          <w:szCs w:val="22"/>
          <w:rtl w:val="0"/>
        </w:rPr>
        <w:t xml:space="preserve">PLT372 / UA.V.F.K2 Preflight inspection.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u w:val="single"/>
          <w:rtl w:val="0"/>
        </w:rPr>
        <w:t xml:space="preserve">Resources: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Test Prep 2018, Remote Pilot</w:t>
      </w:r>
      <w:r w:rsidDel="00000000" w:rsidR="00000000" w:rsidRPr="00000000">
        <w:rPr>
          <w:rtl w:val="0"/>
        </w:rPr>
        <w:t xml:space="preserve">, published by ASA, Aviation Supplies &amp; Academics Inc., Newcastle, Washington. Comes with 5 practice tests. </w:t>
      </w:r>
      <w:hyperlink r:id="rId6">
        <w:r w:rsidDel="00000000" w:rsidR="00000000" w:rsidRPr="00000000">
          <w:rPr>
            <w:color w:val="1155cc"/>
            <w:u w:val="single"/>
            <w:rtl w:val="0"/>
          </w:rPr>
          <w:t xml:space="preserve">www.asa2fly.com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Airman Knowledge Testing Supplement for Sport Pilot, Recreational Pilot and Private Pilot </w:t>
      </w:r>
      <w:r w:rsidDel="00000000" w:rsidR="00000000" w:rsidRPr="00000000">
        <w:rPr>
          <w:rtl w:val="0"/>
        </w:rPr>
        <w:t xml:space="preserve">(FAA-CT-8080-2G), book of illustrations and diagrams used in the actual Part 107 test, published by the FAA and free online: </w:t>
      </w:r>
      <w:hyperlink r:id="rId7">
        <w:r w:rsidDel="00000000" w:rsidR="00000000" w:rsidRPr="00000000">
          <w:rPr>
            <w:color w:val="1155cc"/>
            <w:u w:val="single"/>
            <w:rtl w:val="0"/>
          </w:rPr>
          <w:t xml:space="preserve">https://www.faa.gov/training_testing/testing/supplements/media/sport_rec_private_akts.pdf</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Online sectional charts: https://www.faa.gov/air_traffic/flight_info/aeronav/productcatalog/vfrcharts/sectional/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Pilot’s Handbook of Aeronautical Knowledge</w:t>
      </w:r>
      <w:r w:rsidDel="00000000" w:rsidR="00000000" w:rsidRPr="00000000">
        <w:rPr>
          <w:rtl w:val="0"/>
        </w:rPr>
        <w:t xml:space="preserve">, published by the FAA and free online in pdf form (FAA-H-8083-25B): </w:t>
      </w:r>
      <w:hyperlink r:id="rId8">
        <w:r w:rsidDel="00000000" w:rsidR="00000000" w:rsidRPr="00000000">
          <w:rPr>
            <w:color w:val="1155cc"/>
            <w:u w:val="single"/>
            <w:rtl w:val="0"/>
          </w:rPr>
          <w:t xml:space="preserve">https://www.faa.gov/regulations_policies/handbooks_manuals/aviation/phak/</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Eric Cheng, </w:t>
      </w:r>
      <w:r w:rsidDel="00000000" w:rsidR="00000000" w:rsidRPr="00000000">
        <w:rPr>
          <w:i w:val="1"/>
          <w:rtl w:val="0"/>
        </w:rPr>
        <w:t xml:space="preserve">Aerial Photography and Videography Using Drones,</w:t>
      </w:r>
      <w:r w:rsidDel="00000000" w:rsidR="00000000" w:rsidRPr="00000000">
        <w:rPr>
          <w:rtl w:val="0"/>
        </w:rPr>
        <w:t xml:space="preserve"> Peachpit Press, 2016, </w:t>
      </w:r>
      <w:hyperlink r:id="rId9">
        <w:r w:rsidDel="00000000" w:rsidR="00000000" w:rsidRPr="00000000">
          <w:rPr>
            <w:color w:val="1155cc"/>
            <w:u w:val="single"/>
            <w:rtl w:val="0"/>
          </w:rPr>
          <w:t xml:space="preserve">www.peachpitpress.com</w:t>
        </w:r>
      </w:hyperlink>
      <w:r w:rsidDel="00000000" w:rsidR="00000000" w:rsidRPr="00000000">
        <w:rPr>
          <w:rtl w:val="0"/>
        </w:rPr>
        <w:t xml:space="preserve">. Comes with downloadable videos of Cheng demonstrating his exercises.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Mobile app for drones</w:t>
      </w:r>
      <w:r w:rsidDel="00000000" w:rsidR="00000000" w:rsidRPr="00000000">
        <w:rPr>
          <w:rtl w:val="0"/>
        </w:rPr>
        <w:t xml:space="preserve">: AirMap for weather and restrictions information. Spectrum Analyzer for information on possible interference with your signal. Whatever app comes with your drone.</w:t>
      </w:r>
      <w:r w:rsidDel="00000000" w:rsidR="00000000" w:rsidRPr="00000000">
        <w:rPr>
          <w:rtl w:val="0"/>
        </w:rPr>
      </w:r>
    </w:p>
    <w:sectPr>
      <w:pgSz w:h="15840" w:w="12240"/>
      <w:pgMar w:bottom="1008"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contextualSpacing w:val="1"/>
    </w:pPr>
    <w:rPr>
      <w:rFonts w:ascii="Calibri" w:cs="Calibri" w:eastAsia="Calibri" w:hAnsi="Calibri"/>
      <w:sz w:val="56"/>
      <w:szCs w:val="56"/>
    </w:rPr>
  </w:style>
  <w:style w:type="paragraph" w:styleId="Subtitle">
    <w:name w:val="Subtitle"/>
    <w:basedOn w:val="Normal"/>
    <w:next w:val="Normal"/>
    <w:pPr>
      <w:spacing w:after="160" w:lineRule="auto"/>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achpitpress.com" TargetMode="External"/><Relationship Id="rId5" Type="http://schemas.openxmlformats.org/officeDocument/2006/relationships/styles" Target="styles.xml"/><Relationship Id="rId6" Type="http://schemas.openxmlformats.org/officeDocument/2006/relationships/hyperlink" Target="http://www.asa2fly.com" TargetMode="External"/><Relationship Id="rId7" Type="http://schemas.openxmlformats.org/officeDocument/2006/relationships/hyperlink" Target="https://www.faa.gov/training_testing/testing/supplements/media/sport_rec_private_akts.pdf" TargetMode="External"/><Relationship Id="rId8" Type="http://schemas.openxmlformats.org/officeDocument/2006/relationships/hyperlink" Target="https://www.faa.gov/regulations_policies/handbooks_manuals/aviation/ph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