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8047" w14:textId="77777777" w:rsidR="006620EA" w:rsidRDefault="006620EA" w:rsidP="00433181">
      <w:pPr>
        <w:pStyle w:val="ListParagraph"/>
        <w:rPr>
          <w:b/>
        </w:rPr>
      </w:pPr>
    </w:p>
    <w:p w14:paraId="3A569A4C" w14:textId="77777777" w:rsidR="00F75978" w:rsidRDefault="00F75978" w:rsidP="00433181">
      <w:pPr>
        <w:pStyle w:val="ListParagraph"/>
        <w:rPr>
          <w:b/>
        </w:rPr>
      </w:pPr>
    </w:p>
    <w:p w14:paraId="50C38D7B" w14:textId="48470AF2" w:rsidR="004752CA" w:rsidRDefault="00454145" w:rsidP="00433181">
      <w:pPr>
        <w:pStyle w:val="ListParagraph"/>
      </w:pPr>
      <w:r w:rsidRPr="00454145">
        <w:rPr>
          <w:b/>
        </w:rPr>
        <w:t>1.</w:t>
      </w:r>
      <w:r>
        <w:t xml:space="preserve"> </w:t>
      </w:r>
      <w:r w:rsidR="00F75978" w:rsidRPr="00BC233D">
        <w:rPr>
          <w:u w:val="single"/>
        </w:rPr>
        <w:t>Normalize</w:t>
      </w:r>
      <w:r w:rsidR="00433181" w:rsidRPr="00BC233D">
        <w:rPr>
          <w:u w:val="single"/>
        </w:rPr>
        <w:t xml:space="preserve"> emails</w:t>
      </w:r>
      <w:r w:rsidR="00433181">
        <w:t xml:space="preserve"> with known format</w:t>
      </w:r>
      <w:r w:rsidR="00BC2663">
        <w:rPr>
          <w:sz w:val="20"/>
          <w:szCs w:val="20"/>
        </w:rPr>
        <w:t xml:space="preserve"> (</w:t>
      </w:r>
      <w:proofErr w:type="spellStart"/>
      <w:r w:rsidR="00BC2663">
        <w:rPr>
          <w:sz w:val="20"/>
          <w:szCs w:val="20"/>
        </w:rPr>
        <w:t>procmail</w:t>
      </w:r>
      <w:proofErr w:type="spellEnd"/>
      <w:r w:rsidR="00BC2663">
        <w:rPr>
          <w:sz w:val="20"/>
          <w:szCs w:val="20"/>
        </w:rPr>
        <w:t xml:space="preserve"> + python script)</w:t>
      </w:r>
    </w:p>
    <w:p w14:paraId="586D3029" w14:textId="02A62142" w:rsidR="00240EC2" w:rsidRDefault="00454145" w:rsidP="00665A8B">
      <w:pPr>
        <w:pStyle w:val="ListParagraph"/>
        <w:ind w:left="1440"/>
      </w:pPr>
      <w:r w:rsidRPr="00454145">
        <w:rPr>
          <w:b/>
        </w:rPr>
        <w:t>1.1</w:t>
      </w:r>
      <w:r>
        <w:t xml:space="preserve"> </w:t>
      </w:r>
      <w:r w:rsidR="00433181">
        <w:t xml:space="preserve">Extract IP (or username, if from </w:t>
      </w:r>
      <w:proofErr w:type="spellStart"/>
      <w:r w:rsidR="00433181">
        <w:t>Splunk</w:t>
      </w:r>
      <w:proofErr w:type="spellEnd"/>
      <w:r w:rsidR="00F75978">
        <w:t xml:space="preserve"> report</w:t>
      </w:r>
      <w:r w:rsidR="00433181">
        <w:t>) and timestamp from each report</w:t>
      </w:r>
    </w:p>
    <w:p w14:paraId="063066A1" w14:textId="75B2B2E9" w:rsidR="00433181" w:rsidRDefault="00240EC2" w:rsidP="00665A8B">
      <w:pPr>
        <w:pStyle w:val="ListParagraph"/>
        <w:ind w:left="1440"/>
      </w:pPr>
      <w:r>
        <w:rPr>
          <w:b/>
        </w:rPr>
        <w:t xml:space="preserve">1.2 </w:t>
      </w:r>
      <w:r w:rsidR="00433181">
        <w:t>Combine multiple reports for a given IP address/username</w:t>
      </w:r>
    </w:p>
    <w:p w14:paraId="198278CE" w14:textId="77BE0BF4" w:rsidR="004752CA" w:rsidRDefault="00240EC2" w:rsidP="00665A8B">
      <w:pPr>
        <w:pStyle w:val="ListParagraph"/>
        <w:ind w:left="1440"/>
      </w:pPr>
      <w:r>
        <w:rPr>
          <w:b/>
        </w:rPr>
        <w:t>1.3</w:t>
      </w:r>
      <w:r w:rsidR="00454145">
        <w:t xml:space="preserve"> </w:t>
      </w:r>
      <w:r w:rsidR="00433181">
        <w:t>Add metadata (e.g. Source type, Report type) to each</w:t>
      </w:r>
      <w:r w:rsidR="009C5AF0">
        <w:t xml:space="preserve"> </w:t>
      </w:r>
    </w:p>
    <w:p w14:paraId="50DD8667" w14:textId="7D75E805" w:rsidR="00433181" w:rsidRPr="00433181" w:rsidRDefault="00433181" w:rsidP="00433181">
      <w:pPr>
        <w:pStyle w:val="ListParagraph"/>
      </w:pPr>
      <w:r>
        <w:rPr>
          <w:b/>
        </w:rPr>
        <w:t xml:space="preserve">2. </w:t>
      </w:r>
      <w:r w:rsidRPr="00BC233D">
        <w:rPr>
          <w:u w:val="single"/>
        </w:rPr>
        <w:t>Send one email per IP/username</w:t>
      </w:r>
      <w:r>
        <w:t xml:space="preserve"> to email gateway for ticketing system</w:t>
      </w:r>
      <w:r w:rsidR="00665A8B">
        <w:t xml:space="preserve"> (DMCA complaints go to email gateway</w:t>
      </w:r>
      <w:r w:rsidR="0063416D">
        <w:t xml:space="preserve"> directly without preprocessing above</w:t>
      </w:r>
      <w:r w:rsidR="00665A8B">
        <w:t>)</w:t>
      </w:r>
    </w:p>
    <w:p w14:paraId="6EDB8B00" w14:textId="786A6793" w:rsidR="00665A8B" w:rsidRDefault="00433181" w:rsidP="00665A8B">
      <w:pPr>
        <w:pStyle w:val="ListParagraph"/>
      </w:pPr>
      <w:r>
        <w:rPr>
          <w:b/>
        </w:rPr>
        <w:t>3</w:t>
      </w:r>
      <w:r w:rsidR="00ED6A2C">
        <w:rPr>
          <w:b/>
        </w:rPr>
        <w:t xml:space="preserve">. </w:t>
      </w:r>
      <w:r w:rsidR="00665A8B">
        <w:t>In ticketing system</w:t>
      </w:r>
      <w:r w:rsidR="00BC2663">
        <w:t xml:space="preserve"> (RTIR</w:t>
      </w:r>
      <w:r w:rsidR="00D240D5">
        <w:t xml:space="preserve"> – Request Tracker for Incident Response</w:t>
      </w:r>
      <w:r w:rsidR="00BC2663">
        <w:t xml:space="preserve">), use automation hook </w:t>
      </w:r>
      <w:r w:rsidR="00665A8B">
        <w:t>upon Incident Report creation</w:t>
      </w:r>
      <w:r w:rsidR="000D2B60">
        <w:t xml:space="preserve"> to </w:t>
      </w:r>
      <w:r w:rsidR="000D2B60" w:rsidRPr="000D2B60">
        <w:rPr>
          <w:u w:val="single"/>
        </w:rPr>
        <w:t xml:space="preserve">extract ticket </w:t>
      </w:r>
      <w:r w:rsidR="000D2B60">
        <w:rPr>
          <w:u w:val="single"/>
        </w:rPr>
        <w:t>details</w:t>
      </w:r>
      <w:r w:rsidR="00665A8B">
        <w:t>:</w:t>
      </w:r>
    </w:p>
    <w:p w14:paraId="59A1DAC1" w14:textId="0960F167" w:rsidR="00665A8B" w:rsidRDefault="00665A8B" w:rsidP="00665A8B">
      <w:pPr>
        <w:pStyle w:val="ListParagraph"/>
        <w:ind w:left="1440"/>
      </w:pPr>
      <w:r>
        <w:rPr>
          <w:b/>
        </w:rPr>
        <w:t>3</w:t>
      </w:r>
      <w:r w:rsidRPr="00454145">
        <w:rPr>
          <w:b/>
        </w:rPr>
        <w:t>.1</w:t>
      </w:r>
      <w:r>
        <w:t xml:space="preserve"> If DMCA</w:t>
      </w:r>
      <w:r w:rsidR="0063416D">
        <w:t xml:space="preserve"> complaint, parse ACNS fields to extract</w:t>
      </w:r>
      <w:r w:rsidR="00D240D5">
        <w:t xml:space="preserve"> IP &amp;</w:t>
      </w:r>
      <w:r>
        <w:t xml:space="preserve"> timestamp</w:t>
      </w:r>
      <w:r w:rsidR="0063416D">
        <w:t xml:space="preserve"> and set DMCA-specific fields</w:t>
      </w:r>
    </w:p>
    <w:p w14:paraId="61A5C681" w14:textId="6DECE192" w:rsidR="00665A8B" w:rsidRDefault="00665A8B" w:rsidP="00665A8B">
      <w:pPr>
        <w:pStyle w:val="ListParagraph"/>
        <w:ind w:left="1440"/>
      </w:pPr>
      <w:r>
        <w:rPr>
          <w:b/>
        </w:rPr>
        <w:t>3</w:t>
      </w:r>
      <w:r w:rsidRPr="00454145">
        <w:rPr>
          <w:b/>
        </w:rPr>
        <w:t>.</w:t>
      </w:r>
      <w:r w:rsidR="008C0127">
        <w:rPr>
          <w:b/>
        </w:rPr>
        <w:t>2</w:t>
      </w:r>
      <w:r>
        <w:t xml:space="preserve"> Otherwise, tic</w:t>
      </w:r>
      <w:r w:rsidR="00D240D5">
        <w:t>keting system hands off just IP &amp;</w:t>
      </w:r>
      <w:r>
        <w:t xml:space="preserve"> timestamp</w:t>
      </w:r>
    </w:p>
    <w:p w14:paraId="0DB5ADFD" w14:textId="789929DC" w:rsidR="00665A8B" w:rsidRDefault="00665A8B" w:rsidP="00433181">
      <w:pPr>
        <w:pStyle w:val="ListParagraph"/>
      </w:pPr>
      <w:r>
        <w:rPr>
          <w:b/>
        </w:rPr>
        <w:t>4.</w:t>
      </w:r>
      <w:r>
        <w:t xml:space="preserve"> Use automation hook </w:t>
      </w:r>
      <w:r w:rsidR="00D240D5">
        <w:t xml:space="preserve">(written in </w:t>
      </w:r>
      <w:proofErr w:type="spellStart"/>
      <w:r w:rsidR="00BC2663">
        <w:t>perl</w:t>
      </w:r>
      <w:proofErr w:type="spellEnd"/>
      <w:r w:rsidR="00BC2663">
        <w:t xml:space="preserve">) </w:t>
      </w:r>
      <w:r>
        <w:t xml:space="preserve">to </w:t>
      </w:r>
      <w:r w:rsidRPr="000D2B60">
        <w:rPr>
          <w:u w:val="single"/>
        </w:rPr>
        <w:t>enrich</w:t>
      </w:r>
      <w:r>
        <w:t>:</w:t>
      </w:r>
    </w:p>
    <w:p w14:paraId="575B65CC" w14:textId="6D11414F" w:rsidR="00ED6A2C" w:rsidRDefault="00665A8B" w:rsidP="00E84443">
      <w:pPr>
        <w:pStyle w:val="ListParagraph"/>
        <w:ind w:left="1440"/>
      </w:pPr>
      <w:r>
        <w:rPr>
          <w:b/>
        </w:rPr>
        <w:t>4</w:t>
      </w:r>
      <w:r w:rsidR="00ED6A2C" w:rsidRPr="00ED6A2C">
        <w:rPr>
          <w:b/>
        </w:rPr>
        <w:t>.1</w:t>
      </w:r>
      <w:r w:rsidR="00ED6A2C">
        <w:t xml:space="preserve"> </w:t>
      </w:r>
      <w:r>
        <w:t>Map IP address to department; use business rules to map department to email address of local support provider</w:t>
      </w:r>
    </w:p>
    <w:p w14:paraId="685D2962" w14:textId="751D38E8" w:rsidR="00ED6A2C" w:rsidRDefault="00665A8B" w:rsidP="00E84443">
      <w:pPr>
        <w:pStyle w:val="ListParagraph"/>
        <w:ind w:left="1440"/>
      </w:pPr>
      <w:r>
        <w:rPr>
          <w:b/>
        </w:rPr>
        <w:t>4</w:t>
      </w:r>
      <w:r w:rsidR="00ED6A2C" w:rsidRPr="00ED6A2C">
        <w:rPr>
          <w:b/>
        </w:rPr>
        <w:t>.2</w:t>
      </w:r>
      <w:r w:rsidR="004F0C4D">
        <w:t xml:space="preserve"> Look up IP address in</w:t>
      </w:r>
      <w:r>
        <w:t xml:space="preserve"> database of critical/sensitive hosts; set flag as needed</w:t>
      </w:r>
    </w:p>
    <w:p w14:paraId="53D3DDB5" w14:textId="082E1301" w:rsidR="00665A8B" w:rsidRDefault="00665A8B" w:rsidP="00E84443">
      <w:pPr>
        <w:pStyle w:val="ListParagraph"/>
        <w:ind w:left="1440"/>
      </w:pPr>
      <w:r>
        <w:rPr>
          <w:b/>
        </w:rPr>
        <w:t>4</w:t>
      </w:r>
      <w:r w:rsidR="00ED6A2C">
        <w:rPr>
          <w:b/>
        </w:rPr>
        <w:t>.3</w:t>
      </w:r>
      <w:r w:rsidR="00D240D5">
        <w:t xml:space="preserve"> If IP address is in</w:t>
      </w:r>
      <w:r>
        <w:t xml:space="preserve"> wireless network:</w:t>
      </w:r>
    </w:p>
    <w:p w14:paraId="57739AE7" w14:textId="68326E3F" w:rsidR="00665A8B" w:rsidRDefault="00665A8B" w:rsidP="00E84443">
      <w:pPr>
        <w:pStyle w:val="ListParagraph"/>
        <w:ind w:left="2160"/>
      </w:pPr>
      <w:r>
        <w:t xml:space="preserve">4.3.1 Look up associated username in </w:t>
      </w:r>
      <w:r w:rsidR="00A5553A">
        <w:t>attribution system (uses DHCP, RADIUS accounting, and EAP authentication</w:t>
      </w:r>
      <w:r>
        <w:t xml:space="preserve"> logs </w:t>
      </w:r>
      <w:r w:rsidR="004F0C4D">
        <w:t xml:space="preserve">in </w:t>
      </w:r>
      <w:proofErr w:type="spellStart"/>
      <w:r w:rsidR="004F0C4D">
        <w:t>Splunk</w:t>
      </w:r>
      <w:proofErr w:type="spellEnd"/>
      <w:r w:rsidR="004F0C4D">
        <w:t xml:space="preserve"> + logic </w:t>
      </w:r>
      <w:r>
        <w:t>to identify user associated with IP and timestamp</w:t>
      </w:r>
      <w:r w:rsidR="004F0C4D">
        <w:t>, queried using API</w:t>
      </w:r>
      <w:r>
        <w:t>); and</w:t>
      </w:r>
    </w:p>
    <w:p w14:paraId="5B8D05D4" w14:textId="37751313" w:rsidR="00665A8B" w:rsidRDefault="00665A8B" w:rsidP="00E84443">
      <w:pPr>
        <w:pStyle w:val="ListParagraph"/>
        <w:ind w:left="2160"/>
      </w:pPr>
      <w:r>
        <w:t xml:space="preserve">4.3.2 If </w:t>
      </w:r>
      <w:r w:rsidR="00FB7D21">
        <w:t>username was identified, look up affiliation and department in people database</w:t>
      </w:r>
    </w:p>
    <w:p w14:paraId="2169897C" w14:textId="758F3AC6" w:rsidR="00FB7D21" w:rsidRDefault="00FB7D21" w:rsidP="00E84443">
      <w:pPr>
        <w:pStyle w:val="ListParagraph"/>
        <w:ind w:left="2160"/>
      </w:pPr>
      <w:r>
        <w:t>4.3.3 Use business rules to map username, affiliation, and department to email ad</w:t>
      </w:r>
      <w:r w:rsidR="00D240D5">
        <w:t>dress of local support provider</w:t>
      </w:r>
    </w:p>
    <w:p w14:paraId="5F455884" w14:textId="7B6076DE" w:rsidR="00ED6A2C" w:rsidRDefault="00665A8B" w:rsidP="00E84443">
      <w:pPr>
        <w:pStyle w:val="ListParagraph"/>
        <w:ind w:left="1440"/>
      </w:pPr>
      <w:r>
        <w:rPr>
          <w:b/>
        </w:rPr>
        <w:t>4</w:t>
      </w:r>
      <w:r w:rsidR="00ED6A2C">
        <w:rPr>
          <w:b/>
        </w:rPr>
        <w:t>.4</w:t>
      </w:r>
      <w:r>
        <w:t xml:space="preserve"> </w:t>
      </w:r>
      <w:r w:rsidR="00E84443">
        <w:t>Return aforementioned database lookups and derived data to ticketing system, which adds it to the Incident Report</w:t>
      </w:r>
    </w:p>
    <w:p w14:paraId="0A8D8A12" w14:textId="1C9754D2" w:rsidR="008C0127" w:rsidRDefault="008C0127" w:rsidP="008C0127">
      <w:pPr>
        <w:pStyle w:val="ListParagraph"/>
      </w:pPr>
      <w:r>
        <w:rPr>
          <w:b/>
        </w:rPr>
        <w:t>5</w:t>
      </w:r>
      <w:r w:rsidR="00E84443">
        <w:rPr>
          <w:b/>
        </w:rPr>
        <w:t xml:space="preserve">. </w:t>
      </w:r>
      <w:r w:rsidR="00E84443">
        <w:t xml:space="preserve">Ticketing system checks data in enriched Incident Report - if suitable for </w:t>
      </w:r>
      <w:r w:rsidR="00E84443" w:rsidRPr="000D2B60">
        <w:rPr>
          <w:u w:val="single"/>
        </w:rPr>
        <w:t xml:space="preserve">automated </w:t>
      </w:r>
      <w:r w:rsidR="000D2B60">
        <w:rPr>
          <w:u w:val="single"/>
        </w:rPr>
        <w:t>resolution</w:t>
      </w:r>
      <w:r w:rsidR="004F0C4D">
        <w:t xml:space="preserve"> (</w:t>
      </w:r>
      <w:proofErr w:type="spellStart"/>
      <w:r w:rsidR="004F0C4D">
        <w:t>perl</w:t>
      </w:r>
      <w:proofErr w:type="spellEnd"/>
      <w:r w:rsidR="004F0C4D">
        <w:t>)</w:t>
      </w:r>
      <w:r w:rsidR="00E84443">
        <w:t>, it:</w:t>
      </w:r>
    </w:p>
    <w:p w14:paraId="257EF1B3" w14:textId="4F036182" w:rsidR="008C0127" w:rsidRDefault="00E84443" w:rsidP="008C0127">
      <w:pPr>
        <w:pStyle w:val="ListParagraph"/>
        <w:numPr>
          <w:ilvl w:val="1"/>
          <w:numId w:val="5"/>
        </w:numPr>
      </w:pPr>
      <w:r>
        <w:t>Creates Incident (indicates a processed Incident Report that s</w:t>
      </w:r>
      <w:r w:rsidR="008C0127">
        <w:t>hould be counted in our metrics)</w:t>
      </w:r>
    </w:p>
    <w:p w14:paraId="0309EE96" w14:textId="77777777" w:rsidR="008C0127" w:rsidRDefault="00E84443" w:rsidP="008C0127">
      <w:pPr>
        <w:pStyle w:val="ListParagraph"/>
        <w:numPr>
          <w:ilvl w:val="1"/>
          <w:numId w:val="5"/>
        </w:numPr>
      </w:pPr>
      <w:r>
        <w:t>Creates Investigation (child of Incident, used for communication with local support providers)</w:t>
      </w:r>
    </w:p>
    <w:p w14:paraId="70A884DB" w14:textId="77777777" w:rsidR="008C0127" w:rsidRDefault="00E84443" w:rsidP="008C0127">
      <w:pPr>
        <w:pStyle w:val="ListParagraph"/>
        <w:numPr>
          <w:ilvl w:val="1"/>
          <w:numId w:val="5"/>
        </w:numPr>
      </w:pPr>
      <w:r>
        <w:t>Sends email</w:t>
      </w:r>
      <w:r w:rsidR="00B07642">
        <w:t xml:space="preserve"> to</w:t>
      </w:r>
      <w:r>
        <w:t xml:space="preserve"> local support provider</w:t>
      </w:r>
      <w:r w:rsidR="00B07642">
        <w:t xml:space="preserve"> (or to student directly, if DMCA)</w:t>
      </w:r>
    </w:p>
    <w:p w14:paraId="274DCF7A" w14:textId="0BFDA672" w:rsidR="00E84443" w:rsidRDefault="00E84443" w:rsidP="008C0127">
      <w:pPr>
        <w:pStyle w:val="ListParagraph"/>
        <w:numPr>
          <w:ilvl w:val="1"/>
          <w:numId w:val="5"/>
        </w:numPr>
      </w:pPr>
      <w:r>
        <w:t>Resolves the Incident, Incident Report, and Investigation</w:t>
      </w:r>
    </w:p>
    <w:p w14:paraId="74D1C11D" w14:textId="0357B5E7" w:rsidR="006620EA" w:rsidRPr="006620EA" w:rsidRDefault="006620EA" w:rsidP="00D240D5">
      <w:pPr>
        <w:pStyle w:val="ListParagraph"/>
      </w:pPr>
      <w:r>
        <w:rPr>
          <w:b/>
        </w:rPr>
        <w:t>6</w:t>
      </w:r>
      <w:r w:rsidR="00AD2442">
        <w:rPr>
          <w:b/>
        </w:rPr>
        <w:t xml:space="preserve">. </w:t>
      </w:r>
      <w:r>
        <w:t>Local Support Provider follows up on the report</w:t>
      </w:r>
    </w:p>
    <w:p w14:paraId="4D6509EB" w14:textId="2DEA6F72" w:rsidR="009618F3" w:rsidRPr="006620EA" w:rsidRDefault="006620EA" w:rsidP="006620EA">
      <w:pPr>
        <w:tabs>
          <w:tab w:val="left" w:pos="9878"/>
        </w:tabs>
      </w:pPr>
      <w:r>
        <w:tab/>
      </w:r>
      <w:bookmarkStart w:id="0" w:name="_GoBack"/>
      <w:bookmarkEnd w:id="0"/>
    </w:p>
    <w:sectPr w:rsidR="009618F3" w:rsidRPr="006620EA" w:rsidSect="000015E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E8D9" w14:textId="77777777" w:rsidR="00777B53" w:rsidRDefault="00777B53" w:rsidP="004752CA">
      <w:pPr>
        <w:spacing w:after="0" w:line="240" w:lineRule="auto"/>
      </w:pPr>
      <w:r>
        <w:separator/>
      </w:r>
    </w:p>
  </w:endnote>
  <w:endnote w:type="continuationSeparator" w:id="0">
    <w:p w14:paraId="1BA051DF" w14:textId="77777777" w:rsidR="00777B53" w:rsidRDefault="00777B53" w:rsidP="004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1158" w14:textId="3BA5C89A" w:rsidR="00AF1E59" w:rsidRDefault="00F7715E" w:rsidP="00AF1E59">
    <w:pPr>
      <w:pStyle w:val="Footer"/>
      <w:tabs>
        <w:tab w:val="clear" w:pos="4680"/>
        <w:tab w:val="clear" w:pos="9360"/>
        <w:tab w:val="left" w:pos="9750"/>
      </w:tabs>
    </w:pPr>
    <w:r>
      <w:t>University of Pennsylvania</w:t>
    </w:r>
    <w:r w:rsidR="00AF1E59">
      <w:t xml:space="preserve"> </w:t>
    </w:r>
    <w:r w:rsidR="00AF1E59">
      <w:ptab w:relativeTo="margin" w:alignment="center" w:leader="none"/>
    </w:r>
    <w:r w:rsidR="00A50411">
      <w:fldChar w:fldCharType="begin"/>
    </w:r>
    <w:r w:rsidR="00A50411">
      <w:instrText xml:space="preserve"> PAGE  \* Arabic  \* MERGEFORMAT </w:instrText>
    </w:r>
    <w:r w:rsidR="00A50411">
      <w:fldChar w:fldCharType="separate"/>
    </w:r>
    <w:r w:rsidR="004D22BC">
      <w:rPr>
        <w:noProof/>
      </w:rPr>
      <w:t>1</w:t>
    </w:r>
    <w:r w:rsidR="00A50411">
      <w:fldChar w:fldCharType="end"/>
    </w:r>
    <w:r w:rsidR="00AF1E5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96EA" w14:textId="77777777" w:rsidR="00777B53" w:rsidRDefault="00777B53" w:rsidP="004752CA">
      <w:pPr>
        <w:spacing w:after="0" w:line="240" w:lineRule="auto"/>
      </w:pPr>
      <w:r>
        <w:separator/>
      </w:r>
    </w:p>
  </w:footnote>
  <w:footnote w:type="continuationSeparator" w:id="0">
    <w:p w14:paraId="17D557B6" w14:textId="77777777" w:rsidR="00777B53" w:rsidRDefault="00777B53" w:rsidP="0047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8094"/>
      <w:gridCol w:w="1350"/>
    </w:tblGrid>
    <w:tr w:rsidR="00A50411" w14:paraId="12F07D4C" w14:textId="77777777" w:rsidTr="00F303FC">
      <w:trPr>
        <w:jc w:val="center"/>
      </w:trPr>
      <w:tc>
        <w:tcPr>
          <w:tcW w:w="1266" w:type="dxa"/>
          <w:vAlign w:val="center"/>
        </w:tcPr>
        <w:p w14:paraId="7D824F62" w14:textId="77777777" w:rsidR="00A50411" w:rsidRDefault="00A50411" w:rsidP="00A50411">
          <w:pPr>
            <w:pStyle w:val="Header"/>
          </w:pPr>
          <w:r>
            <w:rPr>
              <w:noProof/>
            </w:rPr>
            <w:drawing>
              <wp:inline distT="0" distB="0" distL="0" distR="0" wp14:anchorId="32C60FA4" wp14:editId="34C0A59C">
                <wp:extent cx="657542" cy="588645"/>
                <wp:effectExtent l="0" t="0" r="952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PENN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542" cy="58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</w:tcPr>
        <w:p w14:paraId="0B2C6A13" w14:textId="77777777" w:rsidR="00A50411" w:rsidRDefault="00A50411" w:rsidP="00A50411">
          <w:pPr>
            <w:pStyle w:val="Header"/>
            <w:jc w:val="center"/>
            <w:rPr>
              <w:b/>
              <w:sz w:val="36"/>
            </w:rPr>
          </w:pPr>
          <w:r w:rsidRPr="00914048">
            <w:rPr>
              <w:b/>
              <w:sz w:val="36"/>
            </w:rPr>
            <w:t>Office of Information Security</w:t>
          </w:r>
        </w:p>
        <w:p w14:paraId="073B515C" w14:textId="157196A8" w:rsidR="0063416D" w:rsidRDefault="0063416D" w:rsidP="00A50411">
          <w:pPr>
            <w:pStyle w:val="Header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Incident Automation &amp; Attribution</w:t>
          </w:r>
        </w:p>
        <w:p w14:paraId="41EE1DF7" w14:textId="405998C8" w:rsidR="00A50411" w:rsidRDefault="0063416D" w:rsidP="00A50411">
          <w:pPr>
            <w:pStyle w:val="Header"/>
            <w:jc w:val="center"/>
          </w:pPr>
          <w:r>
            <w:rPr>
              <w:b/>
              <w:sz w:val="36"/>
            </w:rPr>
            <w:t>Step-by-</w:t>
          </w:r>
          <w:r w:rsidR="00433181">
            <w:rPr>
              <w:b/>
              <w:sz w:val="36"/>
            </w:rPr>
            <w:t>Step</w:t>
          </w:r>
        </w:p>
      </w:tc>
      <w:tc>
        <w:tcPr>
          <w:tcW w:w="1350" w:type="dxa"/>
          <w:shd w:val="clear" w:color="auto" w:fill="FFFFFF" w:themeFill="background1"/>
          <w:vAlign w:val="bottom"/>
        </w:tcPr>
        <w:p w14:paraId="67005602" w14:textId="6C806038" w:rsidR="00A50411" w:rsidRDefault="00A50411" w:rsidP="00A50411">
          <w:pPr>
            <w:pStyle w:val="Header"/>
            <w:jc w:val="right"/>
          </w:pPr>
        </w:p>
      </w:tc>
    </w:tr>
  </w:tbl>
  <w:p w14:paraId="5BD6D285" w14:textId="77777777" w:rsidR="00A50411" w:rsidRDefault="00A50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831"/>
    <w:multiLevelType w:val="hybridMultilevel"/>
    <w:tmpl w:val="3F9A7A30"/>
    <w:lvl w:ilvl="0" w:tplc="0F5A645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F5A645A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F5A645A">
      <w:numFmt w:val="bullet"/>
      <w:lvlText w:val="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4CB9"/>
    <w:multiLevelType w:val="multilevel"/>
    <w:tmpl w:val="153AC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" w15:restartNumberingAfterBreak="0">
    <w:nsid w:val="4EB35C38"/>
    <w:multiLevelType w:val="multilevel"/>
    <w:tmpl w:val="5044A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3" w15:restartNumberingAfterBreak="0">
    <w:nsid w:val="719F4323"/>
    <w:multiLevelType w:val="multilevel"/>
    <w:tmpl w:val="D4E846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4" w15:restartNumberingAfterBreak="0">
    <w:nsid w:val="76F90874"/>
    <w:multiLevelType w:val="multilevel"/>
    <w:tmpl w:val="DB749D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83"/>
    <w:rsid w:val="000015EB"/>
    <w:rsid w:val="00050BBC"/>
    <w:rsid w:val="000D2B60"/>
    <w:rsid w:val="000E1F9E"/>
    <w:rsid w:val="00156C89"/>
    <w:rsid w:val="0015791D"/>
    <w:rsid w:val="00167706"/>
    <w:rsid w:val="00170D3E"/>
    <w:rsid w:val="001A63DA"/>
    <w:rsid w:val="001B7ADC"/>
    <w:rsid w:val="001E5250"/>
    <w:rsid w:val="00202F30"/>
    <w:rsid w:val="002157CA"/>
    <w:rsid w:val="00240EC2"/>
    <w:rsid w:val="00251A1A"/>
    <w:rsid w:val="003246B2"/>
    <w:rsid w:val="0038682F"/>
    <w:rsid w:val="003A1F45"/>
    <w:rsid w:val="003C3ECE"/>
    <w:rsid w:val="003D3225"/>
    <w:rsid w:val="004139FE"/>
    <w:rsid w:val="004207E3"/>
    <w:rsid w:val="00433181"/>
    <w:rsid w:val="00454145"/>
    <w:rsid w:val="004557F2"/>
    <w:rsid w:val="004752CA"/>
    <w:rsid w:val="00484470"/>
    <w:rsid w:val="004865EF"/>
    <w:rsid w:val="004D22BC"/>
    <w:rsid w:val="004F0C4D"/>
    <w:rsid w:val="00553ABD"/>
    <w:rsid w:val="005702E6"/>
    <w:rsid w:val="005923FC"/>
    <w:rsid w:val="0063416D"/>
    <w:rsid w:val="006620EA"/>
    <w:rsid w:val="00665A8B"/>
    <w:rsid w:val="006750D7"/>
    <w:rsid w:val="00701908"/>
    <w:rsid w:val="00714283"/>
    <w:rsid w:val="00777B53"/>
    <w:rsid w:val="008165BD"/>
    <w:rsid w:val="008C0127"/>
    <w:rsid w:val="008F43EA"/>
    <w:rsid w:val="009579FA"/>
    <w:rsid w:val="009618F3"/>
    <w:rsid w:val="00986070"/>
    <w:rsid w:val="009C5AF0"/>
    <w:rsid w:val="00A50411"/>
    <w:rsid w:val="00A5553A"/>
    <w:rsid w:val="00AD2442"/>
    <w:rsid w:val="00AF1E59"/>
    <w:rsid w:val="00B07642"/>
    <w:rsid w:val="00B57976"/>
    <w:rsid w:val="00B86AB8"/>
    <w:rsid w:val="00BC233D"/>
    <w:rsid w:val="00BC2663"/>
    <w:rsid w:val="00C06ABE"/>
    <w:rsid w:val="00C27999"/>
    <w:rsid w:val="00CB7767"/>
    <w:rsid w:val="00D240D5"/>
    <w:rsid w:val="00D9000D"/>
    <w:rsid w:val="00D94383"/>
    <w:rsid w:val="00E26660"/>
    <w:rsid w:val="00E62446"/>
    <w:rsid w:val="00E84443"/>
    <w:rsid w:val="00ED00CC"/>
    <w:rsid w:val="00ED6A2C"/>
    <w:rsid w:val="00F35AF5"/>
    <w:rsid w:val="00F75978"/>
    <w:rsid w:val="00F7715E"/>
    <w:rsid w:val="00FA3172"/>
    <w:rsid w:val="00FB7D21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E5E8"/>
  <w15:chartTrackingRefBased/>
  <w15:docId w15:val="{D8ED1BA6-B753-4FC7-A925-6A4BF7A2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CA"/>
  </w:style>
  <w:style w:type="paragraph" w:styleId="Footer">
    <w:name w:val="footer"/>
    <w:basedOn w:val="Normal"/>
    <w:link w:val="FooterChar"/>
    <w:uiPriority w:val="99"/>
    <w:unhideWhenUsed/>
    <w:rsid w:val="0047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CA"/>
  </w:style>
  <w:style w:type="paragraph" w:styleId="Title">
    <w:name w:val="Title"/>
    <w:basedOn w:val="Normal"/>
    <w:next w:val="Normal"/>
    <w:link w:val="TitleChar"/>
    <w:uiPriority w:val="10"/>
    <w:qFormat/>
    <w:rsid w:val="00475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5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50411"/>
    <w:pPr>
      <w:spacing w:line="252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C76F-A7F2-D541-ABAF-F3A0B906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James Earley</dc:creator>
  <cp:keywords/>
  <dc:description/>
  <cp:lastModifiedBy>Muth, Melissa R</cp:lastModifiedBy>
  <cp:revision>8</cp:revision>
  <cp:lastPrinted>2018-04-09T18:05:00Z</cp:lastPrinted>
  <dcterms:created xsi:type="dcterms:W3CDTF">2018-04-09T16:43:00Z</dcterms:created>
  <dcterms:modified xsi:type="dcterms:W3CDTF">2018-04-09T18:11:00Z</dcterms:modified>
</cp:coreProperties>
</file>