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262" w:rsidRPr="00F108D7" w:rsidRDefault="003C74EB" w:rsidP="00BE7306">
      <w:pPr>
        <w:pStyle w:val="Title"/>
        <w:spacing w:after="0"/>
        <w:rPr>
          <w:rFonts w:asciiTheme="minorHAnsi" w:hAnsiTheme="minorHAnsi" w:cstheme="minorHAnsi"/>
          <w:color w:val="auto"/>
          <w:sz w:val="32"/>
          <w:szCs w:val="32"/>
        </w:rPr>
      </w:pPr>
      <w:r w:rsidRPr="00F108D7">
        <w:rPr>
          <w:noProof/>
          <w:sz w:val="20"/>
          <w:szCs w:val="20"/>
        </w:rPr>
        <w:drawing>
          <wp:anchor distT="0" distB="0" distL="114300" distR="114300" simplePos="0" relativeHeight="251658240" behindDoc="0" locked="0" layoutInCell="1" allowOverlap="1" wp14:anchorId="7F381BC6" wp14:editId="268E8493">
            <wp:simplePos x="0" y="0"/>
            <wp:positionH relativeFrom="column">
              <wp:posOffset>5657850</wp:posOffset>
            </wp:positionH>
            <wp:positionV relativeFrom="paragraph">
              <wp:posOffset>-342900</wp:posOffset>
            </wp:positionV>
            <wp:extent cx="624205" cy="548640"/>
            <wp:effectExtent l="0" t="0" r="444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N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4205" cy="548640"/>
                    </a:xfrm>
                    <a:prstGeom prst="rect">
                      <a:avLst/>
                    </a:prstGeom>
                  </pic:spPr>
                </pic:pic>
              </a:graphicData>
            </a:graphic>
            <wp14:sizeRelH relativeFrom="page">
              <wp14:pctWidth>0</wp14:pctWidth>
            </wp14:sizeRelH>
            <wp14:sizeRelV relativeFrom="page">
              <wp14:pctHeight>0</wp14:pctHeight>
            </wp14:sizeRelV>
          </wp:anchor>
        </w:drawing>
      </w:r>
      <w:r w:rsidR="00D1293F">
        <w:rPr>
          <w:rFonts w:asciiTheme="minorHAnsi" w:hAnsiTheme="minorHAnsi" w:cstheme="minorHAnsi"/>
          <w:color w:val="auto"/>
          <w:sz w:val="32"/>
          <w:szCs w:val="32"/>
        </w:rPr>
        <w:t>Implementing an Electronic Advising &amp; Early Warning System to Improve UNL Student Success</w:t>
      </w:r>
    </w:p>
    <w:p w:rsidR="003C74EB" w:rsidRDefault="00D1293F" w:rsidP="00E73523">
      <w:pPr>
        <w:spacing w:after="0" w:line="240" w:lineRule="auto"/>
        <w:rPr>
          <w:sz w:val="20"/>
          <w:szCs w:val="20"/>
        </w:rPr>
      </w:pPr>
      <w:proofErr w:type="spellStart"/>
      <w:r>
        <w:rPr>
          <w:sz w:val="20"/>
          <w:szCs w:val="20"/>
        </w:rPr>
        <w:t>Educause</w:t>
      </w:r>
      <w:proofErr w:type="spellEnd"/>
      <w:r>
        <w:rPr>
          <w:sz w:val="20"/>
          <w:szCs w:val="20"/>
        </w:rPr>
        <w:t>, November 8, 2012</w:t>
      </w:r>
    </w:p>
    <w:p w:rsidR="00D1293F" w:rsidRDefault="00D1293F" w:rsidP="00E73523">
      <w:pPr>
        <w:spacing w:after="0" w:line="240" w:lineRule="auto"/>
        <w:rPr>
          <w:sz w:val="20"/>
          <w:szCs w:val="20"/>
        </w:rPr>
      </w:pPr>
      <w:r>
        <w:rPr>
          <w:sz w:val="20"/>
          <w:szCs w:val="20"/>
        </w:rPr>
        <w:t>Heath Tuttle, Assistant Director for Learning Technologies, University of Nebraska-Lincoln, heath.tuttle@unl.edu</w:t>
      </w:r>
    </w:p>
    <w:p w:rsidR="00BE7306" w:rsidRPr="00E73523" w:rsidRDefault="00BE7306" w:rsidP="00E73523">
      <w:pPr>
        <w:spacing w:after="0" w:line="240" w:lineRule="auto"/>
        <w:rPr>
          <w:sz w:val="20"/>
          <w:szCs w:val="20"/>
        </w:rPr>
      </w:pPr>
      <w:r w:rsidRPr="00E73523">
        <w:rPr>
          <w:sz w:val="20"/>
          <w:szCs w:val="20"/>
        </w:rPr>
        <w:t>Amy Goodburn, Associate Vice Chancellor – University of Nebraska</w:t>
      </w:r>
      <w:r w:rsidR="00D1293F">
        <w:rPr>
          <w:sz w:val="20"/>
          <w:szCs w:val="20"/>
        </w:rPr>
        <w:t>-</w:t>
      </w:r>
      <w:r w:rsidRPr="00E73523">
        <w:rPr>
          <w:sz w:val="20"/>
          <w:szCs w:val="20"/>
        </w:rPr>
        <w:t>Lincoln</w:t>
      </w:r>
      <w:r w:rsidR="000E7C12" w:rsidRPr="00E73523">
        <w:rPr>
          <w:sz w:val="20"/>
          <w:szCs w:val="20"/>
        </w:rPr>
        <w:t xml:space="preserve">, </w:t>
      </w:r>
      <w:hyperlink r:id="rId9" w:history="1">
        <w:r w:rsidR="000E7C12" w:rsidRPr="00E73523">
          <w:rPr>
            <w:rStyle w:val="Hyperlink"/>
            <w:sz w:val="20"/>
            <w:szCs w:val="20"/>
            <w:u w:val="none"/>
          </w:rPr>
          <w:t>agoodburn1@unl.edu</w:t>
        </w:r>
      </w:hyperlink>
    </w:p>
    <w:p w:rsidR="00BE7306" w:rsidRPr="00E73523" w:rsidRDefault="00BE7306" w:rsidP="00E73523">
      <w:pPr>
        <w:spacing w:after="0" w:line="240" w:lineRule="auto"/>
        <w:rPr>
          <w:sz w:val="20"/>
          <w:szCs w:val="20"/>
        </w:rPr>
      </w:pPr>
      <w:bookmarkStart w:id="0" w:name="_GoBack"/>
      <w:bookmarkEnd w:id="0"/>
    </w:p>
    <w:p w:rsidR="00027B35" w:rsidRPr="006654FF" w:rsidRDefault="00027B35" w:rsidP="00BE7306">
      <w:pPr>
        <w:spacing w:after="0" w:line="240" w:lineRule="auto"/>
        <w:rPr>
          <w:b/>
        </w:rPr>
      </w:pPr>
      <w:r w:rsidRPr="006654FF">
        <w:rPr>
          <w:b/>
        </w:rPr>
        <w:t xml:space="preserve">Overview: </w:t>
      </w:r>
      <w:r w:rsidR="00C118A7">
        <w:rPr>
          <w:b/>
        </w:rPr>
        <w:t>MyPLAN.unl.edu</w:t>
      </w:r>
    </w:p>
    <w:p w:rsidR="006654FF" w:rsidRDefault="00027B35" w:rsidP="006654FF">
      <w:pPr>
        <w:spacing w:after="0" w:line="240" w:lineRule="auto"/>
        <w:rPr>
          <w:b/>
        </w:rPr>
      </w:pPr>
      <w:r>
        <w:t xml:space="preserve">The University of Nebraska-Lincoln (UNL) purchased an electronic advising system in order to 1) coordinate undergraduate advising services across eight academic colleges and an undeclared student center and 2) create an electronic advising record for students that carries throughout their academic careers. </w:t>
      </w:r>
      <w:proofErr w:type="gramStart"/>
      <w:r>
        <w:t xml:space="preserve">The below chronology outlines various decisions points and actions involved </w:t>
      </w:r>
      <w:r w:rsidR="00D1293F">
        <w:t xml:space="preserve">in the </w:t>
      </w:r>
      <w:r>
        <w:t>implementation</w:t>
      </w:r>
      <w:r w:rsidR="00D1293F">
        <w:t xml:space="preserve"> of this system</w:t>
      </w:r>
      <w:r>
        <w:t>.</w:t>
      </w:r>
      <w:proofErr w:type="gramEnd"/>
    </w:p>
    <w:p w:rsidR="006654FF" w:rsidRDefault="006654FF" w:rsidP="006654FF">
      <w:pPr>
        <w:spacing w:after="0" w:line="240" w:lineRule="auto"/>
        <w:rPr>
          <w:b/>
        </w:rPr>
      </w:pPr>
    </w:p>
    <w:p w:rsidR="006654FF" w:rsidRDefault="00BE7306" w:rsidP="006654FF">
      <w:pPr>
        <w:spacing w:after="0" w:line="240" w:lineRule="auto"/>
      </w:pPr>
      <w:r w:rsidRPr="006654FF">
        <w:rPr>
          <w:b/>
        </w:rPr>
        <w:t>Implementation Chronology</w:t>
      </w:r>
      <w:r w:rsidR="006654FF">
        <w:t>:</w:t>
      </w:r>
    </w:p>
    <w:p w:rsidR="00B02BAA" w:rsidRDefault="00B02BAA" w:rsidP="006654FF">
      <w:pPr>
        <w:pStyle w:val="ListParagraph"/>
        <w:numPr>
          <w:ilvl w:val="0"/>
          <w:numId w:val="4"/>
        </w:numPr>
        <w:spacing w:after="0" w:line="240" w:lineRule="auto"/>
      </w:pPr>
      <w:r>
        <w:t>Academic Year (AY) 2010</w:t>
      </w:r>
      <w:r w:rsidR="006654FF">
        <w:t>,</w:t>
      </w:r>
      <w:r>
        <w:t xml:space="preserve"> Admissions announces plans to move to </w:t>
      </w:r>
      <w:proofErr w:type="spellStart"/>
      <w:r>
        <w:t>WebNow</w:t>
      </w:r>
      <w:proofErr w:type="spellEnd"/>
      <w:r>
        <w:t>/</w:t>
      </w:r>
      <w:proofErr w:type="spellStart"/>
      <w:r>
        <w:t>ImageNow</w:t>
      </w:r>
      <w:proofErr w:type="spellEnd"/>
      <w:r>
        <w:t xml:space="preserve"> system </w:t>
      </w:r>
    </w:p>
    <w:p w:rsidR="00B02BAA" w:rsidRDefault="00B02BAA" w:rsidP="006654FF">
      <w:pPr>
        <w:pStyle w:val="ListParagraph"/>
        <w:numPr>
          <w:ilvl w:val="0"/>
          <w:numId w:val="4"/>
        </w:numPr>
        <w:spacing w:after="0" w:line="240" w:lineRule="auto"/>
      </w:pPr>
      <w:r>
        <w:t xml:space="preserve">Fall 2010 Discussions with advising community determine </w:t>
      </w:r>
      <w:proofErr w:type="spellStart"/>
      <w:r>
        <w:t>WebNow</w:t>
      </w:r>
      <w:proofErr w:type="spellEnd"/>
      <w:r>
        <w:t xml:space="preserve"> </w:t>
      </w:r>
      <w:r w:rsidR="00027B35">
        <w:t xml:space="preserve">does not meet their needs  </w:t>
      </w:r>
    </w:p>
    <w:p w:rsidR="00B02BAA" w:rsidRDefault="00A814E1" w:rsidP="006654FF">
      <w:pPr>
        <w:pStyle w:val="ListParagraph"/>
        <w:numPr>
          <w:ilvl w:val="0"/>
          <w:numId w:val="4"/>
        </w:numPr>
        <w:spacing w:after="0" w:line="240" w:lineRule="auto"/>
      </w:pPr>
      <w:r>
        <w:t xml:space="preserve">Spring 2011 </w:t>
      </w:r>
      <w:r w:rsidR="00B02BAA">
        <w:t>fall 2011</w:t>
      </w:r>
    </w:p>
    <w:p w:rsidR="006654FF" w:rsidRDefault="006654FF" w:rsidP="006654FF">
      <w:pPr>
        <w:pStyle w:val="ListParagraph"/>
        <w:numPr>
          <w:ilvl w:val="1"/>
          <w:numId w:val="4"/>
        </w:numPr>
        <w:spacing w:after="0" w:line="240" w:lineRule="auto"/>
      </w:pPr>
      <w:r>
        <w:t xml:space="preserve">Admissions-implements </w:t>
      </w:r>
      <w:proofErr w:type="spellStart"/>
      <w:r>
        <w:t>WebNow</w:t>
      </w:r>
      <w:proofErr w:type="spellEnd"/>
      <w:r>
        <w:t xml:space="preserve"> and announces plan to eliminate paper files by F2011</w:t>
      </w:r>
    </w:p>
    <w:p w:rsidR="00A814E1" w:rsidRDefault="00B02BAA" w:rsidP="006654FF">
      <w:pPr>
        <w:pStyle w:val="ListParagraph"/>
        <w:numPr>
          <w:ilvl w:val="1"/>
          <w:numId w:val="4"/>
        </w:numPr>
        <w:spacing w:after="0" w:line="240" w:lineRule="auto"/>
      </w:pPr>
      <w:r>
        <w:t xml:space="preserve">Colleges develop individual solutions </w:t>
      </w:r>
      <w:r w:rsidR="00A814E1">
        <w:t>– some digital/electronic</w:t>
      </w:r>
      <w:r w:rsidR="006654FF">
        <w:t>,</w:t>
      </w:r>
      <w:r w:rsidR="00A814E1">
        <w:t xml:space="preserve"> others paper</w:t>
      </w:r>
    </w:p>
    <w:p w:rsidR="00A814E1" w:rsidRDefault="00753253" w:rsidP="006654FF">
      <w:pPr>
        <w:pStyle w:val="ListParagraph"/>
        <w:numPr>
          <w:ilvl w:val="1"/>
          <w:numId w:val="4"/>
        </w:numPr>
        <w:spacing w:after="0" w:line="240" w:lineRule="auto"/>
      </w:pPr>
      <w:r>
        <w:t>O</w:t>
      </w:r>
      <w:r w:rsidR="00A814E1">
        <w:t xml:space="preserve">utside consultant </w:t>
      </w:r>
      <w:r w:rsidR="006654FF">
        <w:t xml:space="preserve"> </w:t>
      </w:r>
      <w:r w:rsidR="00A814E1">
        <w:t xml:space="preserve">identifies lack of </w:t>
      </w:r>
      <w:r w:rsidR="006654FF">
        <w:t xml:space="preserve">advising </w:t>
      </w:r>
      <w:r w:rsidR="00A814E1">
        <w:t xml:space="preserve">coordination/communication as retention </w:t>
      </w:r>
      <w:r w:rsidR="006654FF">
        <w:t>issue</w:t>
      </w:r>
    </w:p>
    <w:p w:rsidR="00A814E1" w:rsidRDefault="00A814E1" w:rsidP="00B02BAA">
      <w:pPr>
        <w:pStyle w:val="ListParagraph"/>
        <w:numPr>
          <w:ilvl w:val="0"/>
          <w:numId w:val="1"/>
        </w:numPr>
        <w:spacing w:after="0" w:line="240" w:lineRule="auto"/>
      </w:pPr>
      <w:r>
        <w:t>Summer 2011</w:t>
      </w:r>
      <w:r w:rsidR="006654FF">
        <w:t>,</w:t>
      </w:r>
      <w:r>
        <w:t xml:space="preserve"> Academic Affairs brings advising community together to discuss campus </w:t>
      </w:r>
      <w:r w:rsidR="006654FF">
        <w:t xml:space="preserve">options of </w:t>
      </w:r>
      <w:r>
        <w:t>building or buying a solution</w:t>
      </w:r>
    </w:p>
    <w:p w:rsidR="00753253" w:rsidRDefault="00A814E1" w:rsidP="00B02BAA">
      <w:pPr>
        <w:pStyle w:val="ListParagraph"/>
        <w:numPr>
          <w:ilvl w:val="0"/>
          <w:numId w:val="1"/>
        </w:numPr>
        <w:spacing w:after="0" w:line="240" w:lineRule="auto"/>
      </w:pPr>
      <w:r>
        <w:t xml:space="preserve">Fall 2011 </w:t>
      </w:r>
    </w:p>
    <w:p w:rsidR="00A814E1" w:rsidRDefault="00753253" w:rsidP="00753253">
      <w:pPr>
        <w:pStyle w:val="ListParagraph"/>
        <w:numPr>
          <w:ilvl w:val="1"/>
          <w:numId w:val="1"/>
        </w:numPr>
        <w:spacing w:after="0" w:line="240" w:lineRule="auto"/>
      </w:pPr>
      <w:r>
        <w:t>D</w:t>
      </w:r>
      <w:r w:rsidR="00A814E1">
        <w:t xml:space="preserve">emo various products and </w:t>
      </w:r>
      <w:r w:rsidR="006654FF">
        <w:t>purchase</w:t>
      </w:r>
      <w:r w:rsidR="00A814E1">
        <w:t xml:space="preserve"> Starfish Solutions</w:t>
      </w:r>
    </w:p>
    <w:p w:rsidR="00753253" w:rsidRDefault="00753253" w:rsidP="00753253">
      <w:pPr>
        <w:pStyle w:val="ListParagraph"/>
        <w:numPr>
          <w:ilvl w:val="1"/>
          <w:numId w:val="1"/>
        </w:numPr>
        <w:spacing w:after="0" w:line="240" w:lineRule="auto"/>
      </w:pPr>
      <w:r>
        <w:t>Establish Advising Coordinating Board</w:t>
      </w:r>
    </w:p>
    <w:p w:rsidR="00A814E1" w:rsidRDefault="00753253" w:rsidP="00753253">
      <w:pPr>
        <w:pStyle w:val="ListParagraph"/>
        <w:numPr>
          <w:ilvl w:val="1"/>
          <w:numId w:val="1"/>
        </w:numPr>
        <w:spacing w:after="0" w:line="240" w:lineRule="auto"/>
      </w:pPr>
      <w:r>
        <w:t>E</w:t>
      </w:r>
      <w:r w:rsidR="00A814E1">
        <w:t>stablish implementation</w:t>
      </w:r>
      <w:r w:rsidR="006654FF">
        <w:t xml:space="preserve"> plan</w:t>
      </w:r>
      <w:r w:rsidR="00A814E1">
        <w:t xml:space="preserve"> with a go live date of January 2012</w:t>
      </w:r>
    </w:p>
    <w:p w:rsidR="00B02BAA" w:rsidRDefault="00753253" w:rsidP="00753253">
      <w:pPr>
        <w:pStyle w:val="ListParagraph"/>
        <w:numPr>
          <w:ilvl w:val="1"/>
          <w:numId w:val="1"/>
        </w:numPr>
        <w:spacing w:after="0" w:line="240" w:lineRule="auto"/>
      </w:pPr>
      <w:r>
        <w:t>I</w:t>
      </w:r>
      <w:r w:rsidR="00A814E1">
        <w:t>dentif</w:t>
      </w:r>
      <w:r w:rsidR="006654FF">
        <w:t>y</w:t>
      </w:r>
      <w:r w:rsidR="00A814E1">
        <w:t xml:space="preserve"> </w:t>
      </w:r>
      <w:r w:rsidR="00E73523">
        <w:t xml:space="preserve">core </w:t>
      </w:r>
      <w:r w:rsidR="00A814E1">
        <w:t>team (Information Services, Registrar’s Office/Student Information, Advising, Academic Affairs) and begin work with vendor</w:t>
      </w:r>
      <w:r w:rsidR="00B02BAA">
        <w:t xml:space="preserve"> </w:t>
      </w:r>
    </w:p>
    <w:p w:rsidR="00A814E1" w:rsidRDefault="00753253" w:rsidP="00753253">
      <w:pPr>
        <w:pStyle w:val="ListParagraph"/>
        <w:numPr>
          <w:ilvl w:val="1"/>
          <w:numId w:val="1"/>
        </w:numPr>
        <w:spacing w:after="0" w:line="240" w:lineRule="auto"/>
      </w:pPr>
      <w:r>
        <w:t>D</w:t>
      </w:r>
      <w:r w:rsidR="00A814E1">
        <w:t>evelop roll</w:t>
      </w:r>
      <w:r w:rsidR="00E73523">
        <w:t>-</w:t>
      </w:r>
      <w:r w:rsidR="00A814E1">
        <w:t>out and training plan in conjunction with vendor</w:t>
      </w:r>
    </w:p>
    <w:p w:rsidR="00A814E1" w:rsidRDefault="00A814E1" w:rsidP="00B02BAA">
      <w:pPr>
        <w:pStyle w:val="ListParagraph"/>
        <w:numPr>
          <w:ilvl w:val="0"/>
          <w:numId w:val="1"/>
        </w:numPr>
        <w:spacing w:after="0" w:line="240" w:lineRule="auto"/>
      </w:pPr>
      <w:r>
        <w:t>January 2012 system goes live</w:t>
      </w:r>
    </w:p>
    <w:p w:rsidR="00A814E1" w:rsidRDefault="006654FF" w:rsidP="00A814E1">
      <w:pPr>
        <w:pStyle w:val="ListParagraph"/>
        <w:numPr>
          <w:ilvl w:val="1"/>
          <w:numId w:val="1"/>
        </w:numPr>
        <w:spacing w:after="0" w:line="240" w:lineRule="auto"/>
      </w:pPr>
      <w:r>
        <w:t>Hold a</w:t>
      </w:r>
      <w:r w:rsidR="00A814E1">
        <w:t xml:space="preserve">dvisor </w:t>
      </w:r>
      <w:r>
        <w:t>&amp; f</w:t>
      </w:r>
      <w:r w:rsidR="00A814E1">
        <w:t xml:space="preserve">aculty </w:t>
      </w:r>
      <w:r>
        <w:t>t</w:t>
      </w:r>
      <w:r w:rsidR="00A814E1">
        <w:t>raining</w:t>
      </w:r>
      <w:r w:rsidR="00753253">
        <w:t xml:space="preserve"> (resources on myplan.unl.edu)</w:t>
      </w:r>
    </w:p>
    <w:p w:rsidR="006654FF" w:rsidRDefault="006654FF" w:rsidP="00A814E1">
      <w:pPr>
        <w:pStyle w:val="ListParagraph"/>
        <w:numPr>
          <w:ilvl w:val="1"/>
          <w:numId w:val="1"/>
        </w:numPr>
        <w:spacing w:after="0" w:line="240" w:lineRule="auto"/>
      </w:pPr>
      <w:r>
        <w:t>Roll out news stories (faculty and student newspapers, posters,</w:t>
      </w:r>
      <w:r w:rsidR="007476B7">
        <w:t xml:space="preserve"> </w:t>
      </w:r>
    </w:p>
    <w:p w:rsidR="00753253" w:rsidRDefault="00753253" w:rsidP="00A814E1">
      <w:pPr>
        <w:pStyle w:val="ListParagraph"/>
        <w:numPr>
          <w:ilvl w:val="1"/>
          <w:numId w:val="1"/>
        </w:numPr>
        <w:spacing w:after="0" w:line="240" w:lineRule="auto"/>
      </w:pPr>
      <w:r>
        <w:t>Promot</w:t>
      </w:r>
      <w:r w:rsidR="006654FF">
        <w:t>e</w:t>
      </w:r>
      <w:r>
        <w:t xml:space="preserve"> theme</w:t>
      </w:r>
      <w:r w:rsidR="006654FF">
        <w:t>s</w:t>
      </w:r>
      <w:r>
        <w:t xml:space="preserve"> of transparency</w:t>
      </w:r>
      <w:r w:rsidR="006654FF">
        <w:t xml:space="preserve">, connection, </w:t>
      </w:r>
      <w:r w:rsidR="007476B7">
        <w:t>engagement</w:t>
      </w:r>
    </w:p>
    <w:p w:rsidR="00A814E1" w:rsidRDefault="007476B7" w:rsidP="00A814E1">
      <w:pPr>
        <w:pStyle w:val="ListParagraph"/>
        <w:numPr>
          <w:ilvl w:val="1"/>
          <w:numId w:val="1"/>
        </w:numPr>
        <w:spacing w:after="0" w:line="240" w:lineRule="auto"/>
      </w:pPr>
      <w:r>
        <w:t xml:space="preserve">Notify students via email, ASUN,  </w:t>
      </w:r>
    </w:p>
    <w:p w:rsidR="00753253" w:rsidRDefault="00027B35" w:rsidP="00A814E1">
      <w:pPr>
        <w:pStyle w:val="ListParagraph"/>
        <w:numPr>
          <w:ilvl w:val="1"/>
          <w:numId w:val="1"/>
        </w:numPr>
        <w:spacing w:after="0" w:line="240" w:lineRule="auto"/>
      </w:pPr>
      <w:r>
        <w:t>Hire n</w:t>
      </w:r>
      <w:r w:rsidR="00753253">
        <w:t>ew position – Director of Campus Advising</w:t>
      </w:r>
      <w:r w:rsidR="007476B7">
        <w:t xml:space="preserve"> Services to assist in coordination</w:t>
      </w:r>
    </w:p>
    <w:p w:rsidR="00753253" w:rsidRDefault="00753253" w:rsidP="00753253">
      <w:pPr>
        <w:pStyle w:val="ListParagraph"/>
        <w:numPr>
          <w:ilvl w:val="0"/>
          <w:numId w:val="1"/>
        </w:numPr>
        <w:spacing w:after="0" w:line="240" w:lineRule="auto"/>
      </w:pPr>
      <w:r>
        <w:t>February 2012 pilot early alert features</w:t>
      </w:r>
      <w:r w:rsidR="004854E7">
        <w:t xml:space="preserve"> around targeted student population</w:t>
      </w:r>
      <w:r w:rsidR="007476B7">
        <w:t xml:space="preserve"> in learning community</w:t>
      </w:r>
    </w:p>
    <w:p w:rsidR="00753253" w:rsidRDefault="00E73523" w:rsidP="00753253">
      <w:pPr>
        <w:pStyle w:val="ListParagraph"/>
        <w:numPr>
          <w:ilvl w:val="1"/>
          <w:numId w:val="1"/>
        </w:numPr>
        <w:spacing w:after="0" w:line="240" w:lineRule="auto"/>
      </w:pPr>
      <w:r>
        <w:t>Train f</w:t>
      </w:r>
      <w:r w:rsidR="00753253">
        <w:t>aculty/</w:t>
      </w:r>
      <w:r>
        <w:t>s</w:t>
      </w:r>
      <w:r w:rsidR="00753253">
        <w:t>taff regarding early</w:t>
      </w:r>
      <w:r>
        <w:t>-</w:t>
      </w:r>
      <w:r w:rsidR="00753253">
        <w:t>alert features</w:t>
      </w:r>
    </w:p>
    <w:p w:rsidR="00753253" w:rsidRDefault="00753253" w:rsidP="00753253">
      <w:pPr>
        <w:pStyle w:val="ListParagraph"/>
        <w:numPr>
          <w:ilvl w:val="0"/>
          <w:numId w:val="1"/>
        </w:numPr>
        <w:spacing w:after="0" w:line="240" w:lineRule="auto"/>
      </w:pPr>
      <w:r>
        <w:t>April 2012 pilot automated flag/alert for students who d</w:t>
      </w:r>
      <w:r w:rsidR="00E73523">
        <w:t>o</w:t>
      </w:r>
      <w:r>
        <w:t xml:space="preserve"> not complete priority registration</w:t>
      </w:r>
    </w:p>
    <w:p w:rsidR="00753253" w:rsidRDefault="00753253" w:rsidP="00753253">
      <w:pPr>
        <w:pStyle w:val="ListParagraph"/>
        <w:numPr>
          <w:ilvl w:val="0"/>
          <w:numId w:val="1"/>
        </w:numPr>
        <w:spacing w:after="0" w:line="240" w:lineRule="auto"/>
      </w:pPr>
      <w:r>
        <w:t xml:space="preserve">Spring 2012 </w:t>
      </w:r>
    </w:p>
    <w:p w:rsidR="00753253" w:rsidRDefault="00027B35" w:rsidP="00753253">
      <w:pPr>
        <w:pStyle w:val="ListParagraph"/>
        <w:numPr>
          <w:ilvl w:val="1"/>
          <w:numId w:val="1"/>
        </w:numPr>
        <w:spacing w:after="0" w:line="240" w:lineRule="auto"/>
      </w:pPr>
      <w:r>
        <w:t xml:space="preserve">Consult </w:t>
      </w:r>
      <w:r w:rsidR="00753253">
        <w:t xml:space="preserve">Advising Coordinating Board </w:t>
      </w:r>
      <w:r>
        <w:t>on</w:t>
      </w:r>
      <w:r w:rsidR="00753253">
        <w:t xml:space="preserve"> feature configuration and system implementation</w:t>
      </w:r>
    </w:p>
    <w:p w:rsidR="00753253" w:rsidRDefault="007476B7" w:rsidP="00753253">
      <w:pPr>
        <w:pStyle w:val="ListParagraph"/>
        <w:numPr>
          <w:ilvl w:val="1"/>
          <w:numId w:val="1"/>
        </w:numPr>
        <w:spacing w:after="0" w:line="240" w:lineRule="auto"/>
      </w:pPr>
      <w:r>
        <w:t>Request feedback from</w:t>
      </w:r>
      <w:r w:rsidR="00753253">
        <w:t xml:space="preserve"> </w:t>
      </w:r>
      <w:r>
        <w:t xml:space="preserve">users; </w:t>
      </w:r>
      <w:r w:rsidR="00753253">
        <w:t>what works</w:t>
      </w:r>
      <w:r>
        <w:t xml:space="preserve"> and</w:t>
      </w:r>
      <w:r w:rsidR="00753253">
        <w:t xml:space="preserve"> what doesn’t</w:t>
      </w:r>
    </w:p>
    <w:p w:rsidR="00753253" w:rsidRDefault="00753253" w:rsidP="00753253">
      <w:pPr>
        <w:pStyle w:val="ListParagraph"/>
        <w:numPr>
          <w:ilvl w:val="0"/>
          <w:numId w:val="1"/>
        </w:numPr>
        <w:spacing w:after="0" w:line="240" w:lineRule="auto"/>
      </w:pPr>
      <w:r>
        <w:t xml:space="preserve">Summer 2012 </w:t>
      </w:r>
    </w:p>
    <w:p w:rsidR="00753253" w:rsidRDefault="00E73523" w:rsidP="00753253">
      <w:pPr>
        <w:pStyle w:val="ListParagraph"/>
        <w:numPr>
          <w:ilvl w:val="1"/>
          <w:numId w:val="1"/>
        </w:numPr>
        <w:spacing w:after="0" w:line="240" w:lineRule="auto"/>
      </w:pPr>
      <w:r>
        <w:t>Hold d</w:t>
      </w:r>
      <w:r w:rsidR="00753253">
        <w:t xml:space="preserve">ebrief </w:t>
      </w:r>
      <w:r>
        <w:t xml:space="preserve">feedback </w:t>
      </w:r>
      <w:r w:rsidR="00753253">
        <w:t>sessions for</w:t>
      </w:r>
      <w:r>
        <w:t xml:space="preserve"> </w:t>
      </w:r>
      <w:r w:rsidR="00753253">
        <w:t xml:space="preserve">advising community with Academic Affairs and </w:t>
      </w:r>
      <w:r>
        <w:t xml:space="preserve">core </w:t>
      </w:r>
      <w:r w:rsidR="00753253">
        <w:t xml:space="preserve">team </w:t>
      </w:r>
      <w:r>
        <w:t xml:space="preserve"> </w:t>
      </w:r>
    </w:p>
    <w:p w:rsidR="00753253" w:rsidRDefault="00753253" w:rsidP="00753253">
      <w:pPr>
        <w:pStyle w:val="ListParagraph"/>
        <w:numPr>
          <w:ilvl w:val="1"/>
          <w:numId w:val="1"/>
        </w:numPr>
        <w:spacing w:after="0" w:line="240" w:lineRule="auto"/>
      </w:pPr>
      <w:r>
        <w:t>Identif</w:t>
      </w:r>
      <w:r w:rsidR="007476B7">
        <w:t>y</w:t>
      </w:r>
      <w:r>
        <w:t xml:space="preserve"> alternative approach for </w:t>
      </w:r>
      <w:r w:rsidR="004854E7">
        <w:t>early alert</w:t>
      </w:r>
      <w:r>
        <w:t xml:space="preserve"> to be piloted fall 2012</w:t>
      </w:r>
    </w:p>
    <w:p w:rsidR="00753253" w:rsidRDefault="00753253" w:rsidP="00753253">
      <w:pPr>
        <w:pStyle w:val="ListParagraph"/>
        <w:numPr>
          <w:ilvl w:val="0"/>
          <w:numId w:val="1"/>
        </w:numPr>
        <w:spacing w:after="0" w:line="240" w:lineRule="auto"/>
      </w:pPr>
      <w:r>
        <w:t>Fall 2012</w:t>
      </w:r>
    </w:p>
    <w:p w:rsidR="004854E7" w:rsidRDefault="007476B7" w:rsidP="004854E7">
      <w:pPr>
        <w:pStyle w:val="ListParagraph"/>
        <w:numPr>
          <w:ilvl w:val="1"/>
          <w:numId w:val="1"/>
        </w:numPr>
        <w:spacing w:after="0" w:line="240" w:lineRule="auto"/>
      </w:pPr>
      <w:r>
        <w:t>Offer r</w:t>
      </w:r>
      <w:r w:rsidR="004854E7">
        <w:t xml:space="preserve">efresher training sessions </w:t>
      </w:r>
      <w:r>
        <w:t xml:space="preserve"> </w:t>
      </w:r>
    </w:p>
    <w:p w:rsidR="0088593B" w:rsidRDefault="007476B7" w:rsidP="004854E7">
      <w:pPr>
        <w:pStyle w:val="ListParagraph"/>
        <w:numPr>
          <w:ilvl w:val="1"/>
          <w:numId w:val="1"/>
        </w:numPr>
        <w:spacing w:after="0" w:line="240" w:lineRule="auto"/>
      </w:pPr>
      <w:r>
        <w:t>Pilot e</w:t>
      </w:r>
      <w:r w:rsidR="004854E7">
        <w:t xml:space="preserve">arly alert system targeted by enrollment in key courses </w:t>
      </w:r>
    </w:p>
    <w:p w:rsidR="004854E7" w:rsidRPr="00E73523" w:rsidRDefault="00E73523" w:rsidP="00F108D7">
      <w:pPr>
        <w:spacing w:after="0"/>
        <w:rPr>
          <w:b/>
        </w:rPr>
      </w:pPr>
      <w:r>
        <w:rPr>
          <w:b/>
        </w:rPr>
        <w:br w:type="page"/>
      </w:r>
      <w:r w:rsidR="004854E7" w:rsidRPr="004854E7">
        <w:rPr>
          <w:b/>
        </w:rPr>
        <w:lastRenderedPageBreak/>
        <w:t>Considering Implementing Electronic Advising Systems?</w:t>
      </w:r>
    </w:p>
    <w:p w:rsidR="004854E7" w:rsidRDefault="00B108F1" w:rsidP="004854E7">
      <w:pPr>
        <w:spacing w:after="0" w:line="240" w:lineRule="auto"/>
      </w:pPr>
      <w:r>
        <w:t xml:space="preserve">Global </w:t>
      </w:r>
      <w:r w:rsidR="00CE44F5">
        <w:t>l</w:t>
      </w:r>
      <w:r>
        <w:t xml:space="preserve">evel </w:t>
      </w:r>
      <w:r w:rsidR="00CE44F5">
        <w:t>q</w:t>
      </w:r>
      <w:r w:rsidR="004854E7">
        <w:t>uestions:</w:t>
      </w:r>
    </w:p>
    <w:p w:rsidR="004854E7" w:rsidRDefault="004854E7" w:rsidP="004854E7">
      <w:pPr>
        <w:pStyle w:val="ListParagraph"/>
        <w:numPr>
          <w:ilvl w:val="0"/>
          <w:numId w:val="2"/>
        </w:numPr>
        <w:spacing w:after="0" w:line="240" w:lineRule="auto"/>
      </w:pPr>
      <w:r>
        <w:t>Who will lead? Which offices/units should be included?</w:t>
      </w:r>
    </w:p>
    <w:p w:rsidR="004854E7" w:rsidRDefault="004854E7" w:rsidP="004854E7">
      <w:pPr>
        <w:pStyle w:val="ListParagraph"/>
        <w:numPr>
          <w:ilvl w:val="0"/>
          <w:numId w:val="2"/>
        </w:numPr>
        <w:spacing w:after="0" w:line="240" w:lineRule="auto"/>
      </w:pPr>
      <w:r>
        <w:t xml:space="preserve">Build or purchase? </w:t>
      </w:r>
    </w:p>
    <w:p w:rsidR="00B108F1" w:rsidRDefault="00B108F1" w:rsidP="004854E7">
      <w:pPr>
        <w:pStyle w:val="ListParagraph"/>
        <w:numPr>
          <w:ilvl w:val="0"/>
          <w:numId w:val="2"/>
        </w:numPr>
        <w:spacing w:after="0" w:line="240" w:lineRule="auto"/>
      </w:pPr>
      <w:r>
        <w:t>Who will pay?</w:t>
      </w:r>
    </w:p>
    <w:p w:rsidR="004854E7" w:rsidRDefault="004854E7" w:rsidP="004854E7">
      <w:pPr>
        <w:pStyle w:val="ListParagraph"/>
        <w:numPr>
          <w:ilvl w:val="0"/>
          <w:numId w:val="2"/>
        </w:numPr>
        <w:spacing w:after="0" w:line="240" w:lineRule="auto"/>
      </w:pPr>
      <w:r>
        <w:t>What data will be used?</w:t>
      </w:r>
    </w:p>
    <w:p w:rsidR="004854E7" w:rsidRDefault="004854E7" w:rsidP="004854E7">
      <w:pPr>
        <w:pStyle w:val="ListParagraph"/>
        <w:numPr>
          <w:ilvl w:val="0"/>
          <w:numId w:val="2"/>
        </w:numPr>
        <w:spacing w:after="0" w:line="240" w:lineRule="auto"/>
      </w:pPr>
      <w:r>
        <w:t xml:space="preserve">Who will have access? </w:t>
      </w:r>
    </w:p>
    <w:p w:rsidR="004854E7" w:rsidRDefault="004854E7" w:rsidP="004854E7">
      <w:pPr>
        <w:pStyle w:val="ListParagraph"/>
        <w:numPr>
          <w:ilvl w:val="0"/>
          <w:numId w:val="2"/>
        </w:numPr>
        <w:spacing w:after="0" w:line="240" w:lineRule="auto"/>
      </w:pPr>
      <w:r>
        <w:t xml:space="preserve">Who will oversee? </w:t>
      </w:r>
    </w:p>
    <w:p w:rsidR="004854E7" w:rsidRDefault="004854E7" w:rsidP="004854E7">
      <w:pPr>
        <w:pStyle w:val="ListParagraph"/>
        <w:numPr>
          <w:ilvl w:val="0"/>
          <w:numId w:val="2"/>
        </w:numPr>
        <w:spacing w:after="0" w:line="240" w:lineRule="auto"/>
      </w:pPr>
      <w:r>
        <w:t>Which units will support?</w:t>
      </w:r>
    </w:p>
    <w:p w:rsidR="004854E7" w:rsidRDefault="004854E7" w:rsidP="004854E7">
      <w:pPr>
        <w:pStyle w:val="ListParagraph"/>
        <w:numPr>
          <w:ilvl w:val="0"/>
          <w:numId w:val="2"/>
        </w:numPr>
        <w:spacing w:after="0" w:line="240" w:lineRule="auto"/>
      </w:pPr>
      <w:r>
        <w:t>Will use be required?</w:t>
      </w:r>
    </w:p>
    <w:p w:rsidR="00B108F1" w:rsidRDefault="00B108F1" w:rsidP="00B108F1">
      <w:pPr>
        <w:spacing w:after="0" w:line="240" w:lineRule="auto"/>
      </w:pPr>
    </w:p>
    <w:p w:rsidR="00CE44F5" w:rsidRDefault="00027B35" w:rsidP="00B108F1">
      <w:pPr>
        <w:spacing w:after="0" w:line="240" w:lineRule="auto"/>
      </w:pPr>
      <w:r>
        <w:t>In the weeds decisions</w:t>
      </w:r>
      <w:r w:rsidR="00CE44F5">
        <w:t>:</w:t>
      </w:r>
    </w:p>
    <w:p w:rsidR="00CE44F5" w:rsidRDefault="00CE44F5" w:rsidP="00CE44F5">
      <w:pPr>
        <w:pStyle w:val="ListParagraph"/>
        <w:numPr>
          <w:ilvl w:val="0"/>
          <w:numId w:val="3"/>
        </w:numPr>
        <w:spacing w:after="0" w:line="240" w:lineRule="auto"/>
      </w:pPr>
      <w:r>
        <w:t>Who will conduct training and develop resources?</w:t>
      </w:r>
    </w:p>
    <w:p w:rsidR="00CE44F5" w:rsidRDefault="00CE44F5" w:rsidP="00CE44F5">
      <w:pPr>
        <w:pStyle w:val="ListParagraph"/>
        <w:numPr>
          <w:ilvl w:val="0"/>
          <w:numId w:val="3"/>
        </w:numPr>
        <w:spacing w:after="0" w:line="240" w:lineRule="auto"/>
      </w:pPr>
      <w:r>
        <w:t>How will the system be introduced? When?</w:t>
      </w:r>
    </w:p>
    <w:p w:rsidR="00CE44F5" w:rsidRDefault="00CE44F5" w:rsidP="00CE44F5">
      <w:pPr>
        <w:pStyle w:val="ListParagraph"/>
        <w:numPr>
          <w:ilvl w:val="0"/>
          <w:numId w:val="3"/>
        </w:numPr>
        <w:spacing w:after="0" w:line="240" w:lineRule="auto"/>
      </w:pPr>
      <w:r>
        <w:t>How will students learn to use it?</w:t>
      </w:r>
    </w:p>
    <w:p w:rsidR="00CE44F5" w:rsidRDefault="00CE44F5" w:rsidP="00CE44F5">
      <w:pPr>
        <w:pStyle w:val="ListParagraph"/>
        <w:numPr>
          <w:ilvl w:val="0"/>
          <w:numId w:val="3"/>
        </w:numPr>
        <w:spacing w:after="0" w:line="240" w:lineRule="auto"/>
      </w:pPr>
      <w:r>
        <w:t>What format should advising notes follow?</w:t>
      </w:r>
    </w:p>
    <w:p w:rsidR="00CE44F5" w:rsidRDefault="00CE44F5" w:rsidP="00CE44F5">
      <w:pPr>
        <w:pStyle w:val="ListParagraph"/>
        <w:numPr>
          <w:ilvl w:val="0"/>
          <w:numId w:val="3"/>
        </w:numPr>
        <w:spacing w:after="0" w:line="240" w:lineRule="auto"/>
      </w:pPr>
      <w:r>
        <w:t>How should early alert tools be used?</w:t>
      </w:r>
    </w:p>
    <w:p w:rsidR="00CE44F5" w:rsidRDefault="00CE44F5" w:rsidP="00CE44F5">
      <w:pPr>
        <w:pStyle w:val="ListParagraph"/>
        <w:numPr>
          <w:ilvl w:val="0"/>
          <w:numId w:val="3"/>
        </w:numPr>
        <w:spacing w:after="0" w:line="240" w:lineRule="auto"/>
      </w:pPr>
      <w:r>
        <w:t>What will the follow-up process be for early alerts?</w:t>
      </w:r>
    </w:p>
    <w:p w:rsidR="00CE44F5" w:rsidRDefault="00CE44F5" w:rsidP="00CE44F5">
      <w:pPr>
        <w:pStyle w:val="ListParagraph"/>
        <w:numPr>
          <w:ilvl w:val="0"/>
          <w:numId w:val="3"/>
        </w:numPr>
        <w:spacing w:after="0" w:line="240" w:lineRule="auto"/>
      </w:pPr>
      <w:r>
        <w:t>When and how will you collect end user feedback?</w:t>
      </w:r>
    </w:p>
    <w:p w:rsidR="00CE44F5" w:rsidRDefault="00CE44F5" w:rsidP="00CE44F5">
      <w:pPr>
        <w:spacing w:after="0" w:line="240" w:lineRule="auto"/>
      </w:pPr>
    </w:p>
    <w:p w:rsidR="007476B7" w:rsidRPr="00F108D7" w:rsidRDefault="007476B7" w:rsidP="00F108D7">
      <w:pPr>
        <w:spacing w:after="0" w:line="240" w:lineRule="auto"/>
        <w:jc w:val="center"/>
        <w:rPr>
          <w:b/>
        </w:rPr>
      </w:pPr>
      <w:r w:rsidRPr="00F108D7">
        <w:rPr>
          <w:b/>
        </w:rPr>
        <w:t>Continuing Questions for Reforming UNL’s Advising Culture:</w:t>
      </w:r>
    </w:p>
    <w:p w:rsidR="007476B7" w:rsidRDefault="007476B7" w:rsidP="00E73523">
      <w:pPr>
        <w:pStyle w:val="ListParagraph"/>
        <w:numPr>
          <w:ilvl w:val="0"/>
          <w:numId w:val="5"/>
        </w:numPr>
        <w:spacing w:after="0" w:line="240" w:lineRule="auto"/>
      </w:pPr>
      <w:r>
        <w:t>At a large and decentralized campus, how can we persuade and train faculty advisors to use this system?</w:t>
      </w:r>
    </w:p>
    <w:p w:rsidR="00E73523" w:rsidRDefault="007476B7" w:rsidP="00E73523">
      <w:pPr>
        <w:pStyle w:val="ListParagraph"/>
        <w:numPr>
          <w:ilvl w:val="0"/>
          <w:numId w:val="5"/>
        </w:numPr>
        <w:spacing w:after="0" w:line="240" w:lineRule="auto"/>
      </w:pPr>
      <w:r>
        <w:t>How can we better utilize early warning features to support students’ academic success?</w:t>
      </w:r>
      <w:r w:rsidR="00E73523">
        <w:t xml:space="preserve"> </w:t>
      </w:r>
    </w:p>
    <w:p w:rsidR="007476B7" w:rsidRDefault="007476B7" w:rsidP="00E73523">
      <w:pPr>
        <w:pStyle w:val="ListParagraph"/>
        <w:numPr>
          <w:ilvl w:val="0"/>
          <w:numId w:val="5"/>
        </w:numPr>
        <w:spacing w:after="0" w:line="240" w:lineRule="auto"/>
      </w:pPr>
      <w:r>
        <w:t xml:space="preserve">What </w:t>
      </w:r>
      <w:r w:rsidR="00E73523">
        <w:t>other</w:t>
      </w:r>
      <w:r>
        <w:t xml:space="preserve"> </w:t>
      </w:r>
      <w:r w:rsidR="00E73523">
        <w:t>training</w:t>
      </w:r>
      <w:r>
        <w:t xml:space="preserve"> do we need to provide faculty, students, </w:t>
      </w:r>
      <w:proofErr w:type="gramStart"/>
      <w:r>
        <w:t>staff</w:t>
      </w:r>
      <w:proofErr w:type="gramEnd"/>
      <w:r>
        <w:t xml:space="preserve"> about this system?</w:t>
      </w:r>
    </w:p>
    <w:p w:rsidR="00E73523" w:rsidRDefault="007476B7" w:rsidP="00E73523">
      <w:pPr>
        <w:pStyle w:val="ListParagraph"/>
        <w:numPr>
          <w:ilvl w:val="0"/>
          <w:numId w:val="5"/>
        </w:numPr>
        <w:spacing w:after="0" w:line="240" w:lineRule="auto"/>
      </w:pPr>
      <w:r>
        <w:t>How might this system connect with larger campus data initiatives?</w:t>
      </w:r>
      <w:r w:rsidR="00E73523">
        <w:t xml:space="preserve"> (e.g. Blackboard Analytics)</w:t>
      </w:r>
    </w:p>
    <w:p w:rsidR="00E73523" w:rsidRDefault="00E73523" w:rsidP="00CE44F5">
      <w:pPr>
        <w:spacing w:after="0" w:line="240" w:lineRule="auto"/>
      </w:pPr>
    </w:p>
    <w:p w:rsidR="00CE44F5" w:rsidRDefault="003A226A" w:rsidP="00CE44F5">
      <w:pPr>
        <w:spacing w:after="0" w:line="240" w:lineRule="auto"/>
      </w:pPr>
      <w:r>
        <w:rPr>
          <w:noProof/>
        </w:rPr>
        <w:drawing>
          <wp:anchor distT="0" distB="0" distL="114300" distR="114300" simplePos="0" relativeHeight="251659264" behindDoc="0" locked="0" layoutInCell="1" allowOverlap="1" wp14:anchorId="104E51BC" wp14:editId="27A2661A">
            <wp:simplePos x="0" y="0"/>
            <wp:positionH relativeFrom="margin">
              <wp:posOffset>5467350</wp:posOffset>
            </wp:positionH>
            <wp:positionV relativeFrom="margin">
              <wp:posOffset>8407400</wp:posOffset>
            </wp:positionV>
            <wp:extent cx="941070" cy="37465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NL_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1070" cy="374650"/>
                    </a:xfrm>
                    <a:prstGeom prst="rect">
                      <a:avLst/>
                    </a:prstGeom>
                  </pic:spPr>
                </pic:pic>
              </a:graphicData>
            </a:graphic>
          </wp:anchor>
        </w:drawing>
      </w:r>
      <w:r w:rsidR="00CE44F5">
        <w:t xml:space="preserve">What </w:t>
      </w:r>
      <w:r w:rsidR="007476B7">
        <w:t xml:space="preserve">UNL </w:t>
      </w:r>
      <w:r w:rsidR="00CE44F5">
        <w:t>Students See:</w:t>
      </w:r>
      <w:r w:rsidR="00CE44F5">
        <w:rPr>
          <w:noProof/>
        </w:rPr>
        <w:drawing>
          <wp:inline distT="0" distB="0" distL="0" distR="0" wp14:anchorId="1C33ADE4" wp14:editId="05A2D162">
            <wp:extent cx="5943600" cy="3241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4C855.t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241675"/>
                    </a:xfrm>
                    <a:prstGeom prst="rect">
                      <a:avLst/>
                    </a:prstGeom>
                  </pic:spPr>
                </pic:pic>
              </a:graphicData>
            </a:graphic>
          </wp:inline>
        </w:drawing>
      </w:r>
    </w:p>
    <w:sectPr w:rsidR="00CE44F5" w:rsidSect="00F108D7">
      <w:footerReference w:type="default" r:id="rId12"/>
      <w:foot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26A" w:rsidRDefault="003A226A" w:rsidP="003A226A">
      <w:pPr>
        <w:spacing w:after="0" w:line="240" w:lineRule="auto"/>
      </w:pPr>
      <w:r>
        <w:separator/>
      </w:r>
    </w:p>
  </w:endnote>
  <w:endnote w:type="continuationSeparator" w:id="0">
    <w:p w:rsidR="003A226A" w:rsidRDefault="003A226A" w:rsidP="003A2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26A" w:rsidRPr="00F108D7" w:rsidRDefault="003A226A">
    <w:pPr>
      <w:pStyle w:val="Footer"/>
      <w:rPr>
        <w:rFonts w:ascii="Minion Pro" w:hAnsi="Minion Pro"/>
        <w:sz w:val="16"/>
      </w:rPr>
    </w:pPr>
    <w:r w:rsidRPr="00F108D7">
      <w:rPr>
        <w:rFonts w:ascii="Minion Pro" w:hAnsi="Minion Pro"/>
        <w:sz w:val="16"/>
      </w:rPr>
      <w:t>The University of Nebraska–Lincoln is an equal opportunity educator and employer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26A" w:rsidRPr="00F108D7" w:rsidRDefault="003A226A" w:rsidP="00F108D7">
    <w:pPr>
      <w:pStyle w:val="Footer"/>
      <w:jc w:val="center"/>
      <w:rPr>
        <w:rFonts w:ascii="Arial" w:hAnsi="Arial" w:cs="Arial"/>
        <w:b/>
        <w:sz w:val="20"/>
      </w:rPr>
    </w:pPr>
    <w:r w:rsidRPr="00B40E93">
      <w:rPr>
        <w:rFonts w:ascii="Arial" w:hAnsi="Arial" w:cs="Arial"/>
        <w:b/>
        <w:sz w:val="20"/>
      </w:rPr>
      <w:t>University of Nebraska−Lincoln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26A" w:rsidRDefault="003A226A" w:rsidP="003A226A">
      <w:pPr>
        <w:spacing w:after="0" w:line="240" w:lineRule="auto"/>
      </w:pPr>
      <w:r>
        <w:separator/>
      </w:r>
    </w:p>
  </w:footnote>
  <w:footnote w:type="continuationSeparator" w:id="0">
    <w:p w:rsidR="003A226A" w:rsidRDefault="003A226A" w:rsidP="003A22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0ACB"/>
    <w:multiLevelType w:val="hybridMultilevel"/>
    <w:tmpl w:val="7C62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B111A7"/>
    <w:multiLevelType w:val="hybridMultilevel"/>
    <w:tmpl w:val="815E5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A73B98"/>
    <w:multiLevelType w:val="hybridMultilevel"/>
    <w:tmpl w:val="1932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9A26C3"/>
    <w:multiLevelType w:val="hybridMultilevel"/>
    <w:tmpl w:val="9BAED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DC775A"/>
    <w:multiLevelType w:val="hybridMultilevel"/>
    <w:tmpl w:val="08DE9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93B"/>
    <w:rsid w:val="00027B35"/>
    <w:rsid w:val="000E7C12"/>
    <w:rsid w:val="003A226A"/>
    <w:rsid w:val="003C74EB"/>
    <w:rsid w:val="004854E7"/>
    <w:rsid w:val="005B1262"/>
    <w:rsid w:val="006654FF"/>
    <w:rsid w:val="007476B7"/>
    <w:rsid w:val="00753253"/>
    <w:rsid w:val="0088593B"/>
    <w:rsid w:val="00897847"/>
    <w:rsid w:val="00A814E1"/>
    <w:rsid w:val="00B02BAA"/>
    <w:rsid w:val="00B108F1"/>
    <w:rsid w:val="00BE7306"/>
    <w:rsid w:val="00C118A7"/>
    <w:rsid w:val="00CE44F5"/>
    <w:rsid w:val="00D1293F"/>
    <w:rsid w:val="00E73523"/>
    <w:rsid w:val="00F108D7"/>
    <w:rsid w:val="00F45130"/>
    <w:rsid w:val="00FA4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7306"/>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BE7306"/>
    <w:rPr>
      <w:rFonts w:asciiTheme="majorHAnsi" w:eastAsiaTheme="majorEastAsia" w:hAnsiTheme="majorHAnsi" w:cstheme="majorBidi"/>
      <w:color w:val="000000" w:themeColor="text2" w:themeShade="BF"/>
      <w:spacing w:val="5"/>
      <w:kern w:val="28"/>
      <w:sz w:val="52"/>
      <w:szCs w:val="52"/>
    </w:rPr>
  </w:style>
  <w:style w:type="character" w:styleId="IntenseReference">
    <w:name w:val="Intense Reference"/>
    <w:basedOn w:val="DefaultParagraphFont"/>
    <w:uiPriority w:val="32"/>
    <w:qFormat/>
    <w:rsid w:val="00BE7306"/>
    <w:rPr>
      <w:b/>
      <w:bCs/>
      <w:smallCaps/>
      <w:color w:val="B2B2B2" w:themeColor="accent2"/>
      <w:spacing w:val="5"/>
      <w:u w:val="single"/>
    </w:rPr>
  </w:style>
  <w:style w:type="paragraph" w:styleId="ListParagraph">
    <w:name w:val="List Paragraph"/>
    <w:basedOn w:val="Normal"/>
    <w:uiPriority w:val="34"/>
    <w:qFormat/>
    <w:rsid w:val="00B02BAA"/>
    <w:pPr>
      <w:ind w:left="720"/>
      <w:contextualSpacing/>
    </w:pPr>
  </w:style>
  <w:style w:type="paragraph" w:styleId="BalloonText">
    <w:name w:val="Balloon Text"/>
    <w:basedOn w:val="Normal"/>
    <w:link w:val="BalloonTextChar"/>
    <w:uiPriority w:val="99"/>
    <w:semiHidden/>
    <w:unhideWhenUsed/>
    <w:rsid w:val="00CE4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4F5"/>
    <w:rPr>
      <w:rFonts w:ascii="Tahoma" w:hAnsi="Tahoma" w:cs="Tahoma"/>
      <w:sz w:val="16"/>
      <w:szCs w:val="16"/>
    </w:rPr>
  </w:style>
  <w:style w:type="character" w:styleId="Hyperlink">
    <w:name w:val="Hyperlink"/>
    <w:basedOn w:val="DefaultParagraphFont"/>
    <w:uiPriority w:val="99"/>
    <w:unhideWhenUsed/>
    <w:rsid w:val="000E7C12"/>
    <w:rPr>
      <w:color w:val="5F5F5F" w:themeColor="hyperlink"/>
      <w:u w:val="single"/>
    </w:rPr>
  </w:style>
  <w:style w:type="paragraph" w:styleId="Header">
    <w:name w:val="header"/>
    <w:basedOn w:val="Normal"/>
    <w:link w:val="HeaderChar"/>
    <w:uiPriority w:val="99"/>
    <w:unhideWhenUsed/>
    <w:rsid w:val="003A22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26A"/>
  </w:style>
  <w:style w:type="paragraph" w:styleId="Footer">
    <w:name w:val="footer"/>
    <w:basedOn w:val="Normal"/>
    <w:link w:val="FooterChar"/>
    <w:uiPriority w:val="99"/>
    <w:unhideWhenUsed/>
    <w:rsid w:val="003A22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2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7306"/>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BE7306"/>
    <w:rPr>
      <w:rFonts w:asciiTheme="majorHAnsi" w:eastAsiaTheme="majorEastAsia" w:hAnsiTheme="majorHAnsi" w:cstheme="majorBidi"/>
      <w:color w:val="000000" w:themeColor="text2" w:themeShade="BF"/>
      <w:spacing w:val="5"/>
      <w:kern w:val="28"/>
      <w:sz w:val="52"/>
      <w:szCs w:val="52"/>
    </w:rPr>
  </w:style>
  <w:style w:type="character" w:styleId="IntenseReference">
    <w:name w:val="Intense Reference"/>
    <w:basedOn w:val="DefaultParagraphFont"/>
    <w:uiPriority w:val="32"/>
    <w:qFormat/>
    <w:rsid w:val="00BE7306"/>
    <w:rPr>
      <w:b/>
      <w:bCs/>
      <w:smallCaps/>
      <w:color w:val="B2B2B2" w:themeColor="accent2"/>
      <w:spacing w:val="5"/>
      <w:u w:val="single"/>
    </w:rPr>
  </w:style>
  <w:style w:type="paragraph" w:styleId="ListParagraph">
    <w:name w:val="List Paragraph"/>
    <w:basedOn w:val="Normal"/>
    <w:uiPriority w:val="34"/>
    <w:qFormat/>
    <w:rsid w:val="00B02BAA"/>
    <w:pPr>
      <w:ind w:left="720"/>
      <w:contextualSpacing/>
    </w:pPr>
  </w:style>
  <w:style w:type="paragraph" w:styleId="BalloonText">
    <w:name w:val="Balloon Text"/>
    <w:basedOn w:val="Normal"/>
    <w:link w:val="BalloonTextChar"/>
    <w:uiPriority w:val="99"/>
    <w:semiHidden/>
    <w:unhideWhenUsed/>
    <w:rsid w:val="00CE4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4F5"/>
    <w:rPr>
      <w:rFonts w:ascii="Tahoma" w:hAnsi="Tahoma" w:cs="Tahoma"/>
      <w:sz w:val="16"/>
      <w:szCs w:val="16"/>
    </w:rPr>
  </w:style>
  <w:style w:type="character" w:styleId="Hyperlink">
    <w:name w:val="Hyperlink"/>
    <w:basedOn w:val="DefaultParagraphFont"/>
    <w:uiPriority w:val="99"/>
    <w:unhideWhenUsed/>
    <w:rsid w:val="000E7C12"/>
    <w:rPr>
      <w:color w:val="5F5F5F" w:themeColor="hyperlink"/>
      <w:u w:val="single"/>
    </w:rPr>
  </w:style>
  <w:style w:type="paragraph" w:styleId="Header">
    <w:name w:val="header"/>
    <w:basedOn w:val="Normal"/>
    <w:link w:val="HeaderChar"/>
    <w:uiPriority w:val="99"/>
    <w:unhideWhenUsed/>
    <w:rsid w:val="003A22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26A"/>
  </w:style>
  <w:style w:type="paragraph" w:styleId="Footer">
    <w:name w:val="footer"/>
    <w:basedOn w:val="Normal"/>
    <w:link w:val="FooterChar"/>
    <w:uiPriority w:val="99"/>
    <w:unhideWhenUsed/>
    <w:rsid w:val="003A22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898037">
      <w:bodyDiv w:val="1"/>
      <w:marLeft w:val="0"/>
      <w:marRight w:val="0"/>
      <w:marTop w:val="0"/>
      <w:marBottom w:val="0"/>
      <w:divBdr>
        <w:top w:val="none" w:sz="0" w:space="0" w:color="auto"/>
        <w:left w:val="none" w:sz="0" w:space="0" w:color="auto"/>
        <w:bottom w:val="none" w:sz="0" w:space="0" w:color="auto"/>
        <w:right w:val="none" w:sz="0" w:space="0" w:color="auto"/>
      </w:divBdr>
      <w:divsChild>
        <w:div w:id="844856854">
          <w:marLeft w:val="547"/>
          <w:marRight w:val="0"/>
          <w:marTop w:val="144"/>
          <w:marBottom w:val="0"/>
          <w:divBdr>
            <w:top w:val="none" w:sz="0" w:space="0" w:color="auto"/>
            <w:left w:val="none" w:sz="0" w:space="0" w:color="auto"/>
            <w:bottom w:val="none" w:sz="0" w:space="0" w:color="auto"/>
            <w:right w:val="none" w:sz="0" w:space="0" w:color="auto"/>
          </w:divBdr>
        </w:div>
        <w:div w:id="1278297342">
          <w:marLeft w:val="547"/>
          <w:marRight w:val="0"/>
          <w:marTop w:val="144"/>
          <w:marBottom w:val="0"/>
          <w:divBdr>
            <w:top w:val="none" w:sz="0" w:space="0" w:color="auto"/>
            <w:left w:val="none" w:sz="0" w:space="0" w:color="auto"/>
            <w:bottom w:val="none" w:sz="0" w:space="0" w:color="auto"/>
            <w:right w:val="none" w:sz="0" w:space="0" w:color="auto"/>
          </w:divBdr>
        </w:div>
        <w:div w:id="1883979385">
          <w:marLeft w:val="547"/>
          <w:marRight w:val="0"/>
          <w:marTop w:val="144"/>
          <w:marBottom w:val="0"/>
          <w:divBdr>
            <w:top w:val="none" w:sz="0" w:space="0" w:color="auto"/>
            <w:left w:val="none" w:sz="0" w:space="0" w:color="auto"/>
            <w:bottom w:val="none" w:sz="0" w:space="0" w:color="auto"/>
            <w:right w:val="none" w:sz="0" w:space="0" w:color="auto"/>
          </w:divBdr>
        </w:div>
        <w:div w:id="1958681494">
          <w:marLeft w:val="547"/>
          <w:marRight w:val="0"/>
          <w:marTop w:val="144"/>
          <w:marBottom w:val="0"/>
          <w:divBdr>
            <w:top w:val="none" w:sz="0" w:space="0" w:color="auto"/>
            <w:left w:val="none" w:sz="0" w:space="0" w:color="auto"/>
            <w:bottom w:val="none" w:sz="0" w:space="0" w:color="auto"/>
            <w:right w:val="none" w:sz="0" w:space="0" w:color="auto"/>
          </w:divBdr>
        </w:div>
        <w:div w:id="846873126">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tm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goodburn1@unl.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Amy Goodburn</cp:lastModifiedBy>
  <cp:revision>3</cp:revision>
  <cp:lastPrinted>2012-10-11T15:20:00Z</cp:lastPrinted>
  <dcterms:created xsi:type="dcterms:W3CDTF">2012-11-05T14:05:00Z</dcterms:created>
  <dcterms:modified xsi:type="dcterms:W3CDTF">2012-11-05T14:09:00Z</dcterms:modified>
</cp:coreProperties>
</file>