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A07" w:rsidRPr="00E50A07" w:rsidRDefault="00E50A07" w:rsidP="00E50A07">
      <w:pPr>
        <w:pStyle w:val="Default"/>
        <w:jc w:val="center"/>
        <w:rPr>
          <w:rFonts w:asciiTheme="majorHAnsi" w:hAnsiTheme="majorHAnsi"/>
          <w:color w:val="auto"/>
          <w:sz w:val="32"/>
          <w:szCs w:val="32"/>
        </w:rPr>
      </w:pPr>
      <w:r w:rsidRPr="00E50A07">
        <w:rPr>
          <w:rFonts w:asciiTheme="majorHAnsi" w:hAnsiTheme="majorHAnsi"/>
          <w:color w:val="auto"/>
          <w:sz w:val="32"/>
          <w:szCs w:val="32"/>
        </w:rPr>
        <w:t xml:space="preserve">IT CFO </w:t>
      </w:r>
      <w:r w:rsidRPr="00E50A07">
        <w:rPr>
          <w:rFonts w:asciiTheme="majorHAnsi" w:hAnsiTheme="majorHAnsi" w:cs="Arial"/>
          <w:color w:val="auto"/>
          <w:sz w:val="32"/>
          <w:szCs w:val="32"/>
        </w:rPr>
        <w:t xml:space="preserve">CFOs and Business Officers </w:t>
      </w:r>
      <w:r w:rsidRPr="00E50A07">
        <w:rPr>
          <w:rFonts w:asciiTheme="majorHAnsi" w:hAnsiTheme="majorHAnsi"/>
          <w:color w:val="auto"/>
          <w:sz w:val="32"/>
          <w:szCs w:val="32"/>
        </w:rPr>
        <w:t>Constituent Group Discussion</w:t>
      </w:r>
    </w:p>
    <w:p w:rsidR="00E50A07" w:rsidRPr="00E50A07" w:rsidRDefault="00E50A07" w:rsidP="00E50A07">
      <w:pPr>
        <w:pStyle w:val="Default"/>
        <w:jc w:val="center"/>
        <w:rPr>
          <w:rFonts w:asciiTheme="majorHAnsi" w:hAnsiTheme="majorHAnsi"/>
          <w:bCs/>
          <w:color w:val="auto"/>
          <w:sz w:val="20"/>
          <w:szCs w:val="20"/>
        </w:rPr>
      </w:pPr>
      <w:r w:rsidRPr="00E50A07">
        <w:rPr>
          <w:rFonts w:asciiTheme="majorHAnsi" w:hAnsiTheme="majorHAnsi"/>
          <w:bCs/>
          <w:color w:val="auto"/>
          <w:sz w:val="20"/>
          <w:szCs w:val="20"/>
        </w:rPr>
        <w:t xml:space="preserve">Friday, 10-18-13 9:10 – 10:00 am </w:t>
      </w:r>
      <w:proofErr w:type="spellStart"/>
      <w:r w:rsidRPr="00E50A07">
        <w:rPr>
          <w:rFonts w:asciiTheme="majorHAnsi" w:hAnsiTheme="majorHAnsi"/>
          <w:bCs/>
          <w:color w:val="auto"/>
          <w:sz w:val="20"/>
          <w:szCs w:val="20"/>
        </w:rPr>
        <w:t>Rm</w:t>
      </w:r>
      <w:proofErr w:type="spellEnd"/>
      <w:r w:rsidRPr="00E50A07">
        <w:rPr>
          <w:rFonts w:asciiTheme="majorHAnsi" w:hAnsiTheme="majorHAnsi"/>
          <w:bCs/>
          <w:color w:val="auto"/>
          <w:sz w:val="20"/>
          <w:szCs w:val="20"/>
        </w:rPr>
        <w:t xml:space="preserve"> 207D</w:t>
      </w:r>
    </w:p>
    <w:p w:rsidR="00E50A07" w:rsidRDefault="00E50A07" w:rsidP="00E50A07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</w:p>
    <w:p w:rsidR="00E50A07" w:rsidRPr="00E50A07" w:rsidRDefault="00E50A07" w:rsidP="00E50A07">
      <w:pPr>
        <w:pStyle w:val="Default"/>
        <w:jc w:val="center"/>
        <w:rPr>
          <w:rFonts w:asciiTheme="majorHAnsi" w:hAnsiTheme="majorHAnsi"/>
          <w:color w:val="auto"/>
          <w:sz w:val="20"/>
          <w:szCs w:val="20"/>
        </w:rPr>
      </w:pPr>
    </w:p>
    <w:p w:rsidR="00E50A07" w:rsidRPr="00E50A07" w:rsidRDefault="00E50A07" w:rsidP="00E50A07">
      <w:pPr>
        <w:rPr>
          <w:rFonts w:asciiTheme="majorHAnsi" w:hAnsiTheme="majorHAnsi"/>
          <w:b/>
          <w:color w:val="auto"/>
          <w:sz w:val="20"/>
          <w:szCs w:val="20"/>
        </w:rPr>
      </w:pPr>
      <w:r w:rsidRPr="00E50A07">
        <w:rPr>
          <w:rFonts w:asciiTheme="majorHAnsi" w:hAnsiTheme="majorHAnsi"/>
          <w:b/>
          <w:bCs/>
          <w:color w:val="auto"/>
          <w:sz w:val="20"/>
          <w:szCs w:val="20"/>
        </w:rPr>
        <w:t>Topics discussed:</w:t>
      </w:r>
    </w:p>
    <w:p w:rsidR="00E50A07" w:rsidRPr="00E50A07" w:rsidRDefault="00E50A07" w:rsidP="00E50A07">
      <w:pPr>
        <w:pStyle w:val="ListParagraph"/>
        <w:numPr>
          <w:ilvl w:val="0"/>
          <w:numId w:val="5"/>
        </w:numPr>
        <w:rPr>
          <w:rFonts w:asciiTheme="majorHAnsi" w:hAnsiTheme="majorHAnsi"/>
          <w:color w:val="auto"/>
          <w:sz w:val="20"/>
          <w:szCs w:val="20"/>
        </w:rPr>
      </w:pPr>
      <w:r w:rsidRPr="00E50A07">
        <w:rPr>
          <w:rFonts w:asciiTheme="majorHAnsi" w:hAnsiTheme="majorHAnsi"/>
          <w:color w:val="auto"/>
          <w:sz w:val="20"/>
          <w:szCs w:val="20"/>
        </w:rPr>
        <w:t>Too much money left at year-end, how handle?</w:t>
      </w:r>
    </w:p>
    <w:p w:rsidR="00E50A07" w:rsidRPr="00E50A07" w:rsidRDefault="00E50A07" w:rsidP="00E50A07">
      <w:pPr>
        <w:pStyle w:val="ListParagraph"/>
        <w:numPr>
          <w:ilvl w:val="0"/>
          <w:numId w:val="5"/>
        </w:numPr>
        <w:rPr>
          <w:rFonts w:asciiTheme="majorHAnsi" w:hAnsiTheme="majorHAnsi"/>
          <w:color w:val="auto"/>
          <w:sz w:val="20"/>
          <w:szCs w:val="20"/>
        </w:rPr>
      </w:pPr>
      <w:r w:rsidRPr="00E50A07">
        <w:rPr>
          <w:rFonts w:asciiTheme="majorHAnsi" w:hAnsiTheme="majorHAnsi"/>
          <w:color w:val="auto"/>
          <w:sz w:val="20"/>
          <w:szCs w:val="20"/>
        </w:rPr>
        <w:t>IT Governance</w:t>
      </w:r>
    </w:p>
    <w:p w:rsidR="00E50A07" w:rsidRPr="00E50A07" w:rsidRDefault="00E50A07" w:rsidP="00E50A07">
      <w:pPr>
        <w:pStyle w:val="ListParagraph"/>
        <w:numPr>
          <w:ilvl w:val="0"/>
          <w:numId w:val="5"/>
        </w:numPr>
        <w:rPr>
          <w:rFonts w:asciiTheme="majorHAnsi" w:hAnsiTheme="majorHAnsi"/>
          <w:color w:val="auto"/>
          <w:sz w:val="20"/>
          <w:szCs w:val="20"/>
        </w:rPr>
      </w:pPr>
      <w:r w:rsidRPr="00E50A07">
        <w:rPr>
          <w:rFonts w:asciiTheme="majorHAnsi" w:hAnsiTheme="majorHAnsi"/>
          <w:color w:val="auto"/>
          <w:sz w:val="20"/>
          <w:szCs w:val="20"/>
        </w:rPr>
        <w:t xml:space="preserve">Increasing workload of HR tasks/responsibilities for Financial Managers </w:t>
      </w:r>
    </w:p>
    <w:p w:rsidR="00E50A07" w:rsidRPr="00E50A07" w:rsidRDefault="00E50A07" w:rsidP="00E50A07">
      <w:pPr>
        <w:pStyle w:val="ListParagraph"/>
        <w:numPr>
          <w:ilvl w:val="0"/>
          <w:numId w:val="5"/>
        </w:numPr>
        <w:rPr>
          <w:rFonts w:asciiTheme="majorHAnsi" w:hAnsiTheme="majorHAnsi"/>
          <w:color w:val="auto"/>
          <w:sz w:val="20"/>
          <w:szCs w:val="20"/>
        </w:rPr>
      </w:pPr>
      <w:r w:rsidRPr="00E50A07">
        <w:rPr>
          <w:rFonts w:asciiTheme="majorHAnsi" w:hAnsiTheme="majorHAnsi"/>
          <w:color w:val="auto"/>
          <w:sz w:val="20"/>
          <w:szCs w:val="20"/>
        </w:rPr>
        <w:t>What do CIOs (or our supervisors) want from us?</w:t>
      </w:r>
    </w:p>
    <w:p w:rsidR="00E50A07" w:rsidRPr="00E50A07" w:rsidRDefault="00E50A07" w:rsidP="00E50A07">
      <w:pPr>
        <w:pStyle w:val="ListParagraph"/>
        <w:numPr>
          <w:ilvl w:val="0"/>
          <w:numId w:val="5"/>
        </w:numPr>
        <w:rPr>
          <w:rFonts w:asciiTheme="majorHAnsi" w:hAnsiTheme="majorHAnsi"/>
          <w:color w:val="auto"/>
          <w:sz w:val="20"/>
          <w:szCs w:val="20"/>
        </w:rPr>
      </w:pPr>
      <w:r w:rsidRPr="00E50A07">
        <w:rPr>
          <w:rFonts w:asciiTheme="majorHAnsi" w:hAnsiTheme="majorHAnsi"/>
          <w:color w:val="auto"/>
          <w:sz w:val="20"/>
          <w:szCs w:val="20"/>
        </w:rPr>
        <w:t>Charging back for services</w:t>
      </w:r>
    </w:p>
    <w:p w:rsidR="00E50A07" w:rsidRPr="00E50A07" w:rsidRDefault="00E50A07" w:rsidP="00E50A07">
      <w:pPr>
        <w:pStyle w:val="ListParagraph"/>
        <w:numPr>
          <w:ilvl w:val="0"/>
          <w:numId w:val="5"/>
        </w:numPr>
        <w:rPr>
          <w:rFonts w:asciiTheme="majorHAnsi" w:hAnsiTheme="majorHAnsi"/>
          <w:color w:val="auto"/>
          <w:sz w:val="20"/>
          <w:szCs w:val="20"/>
        </w:rPr>
      </w:pPr>
      <w:r w:rsidRPr="00E50A07">
        <w:rPr>
          <w:rFonts w:asciiTheme="majorHAnsi" w:hAnsiTheme="majorHAnsi"/>
          <w:color w:val="auto"/>
          <w:sz w:val="20"/>
          <w:szCs w:val="20"/>
        </w:rPr>
        <w:t>Important to cost out services.  One school had hundreds, one had ~35.</w:t>
      </w:r>
    </w:p>
    <w:p w:rsidR="00E50A07" w:rsidRPr="00E50A07" w:rsidRDefault="00E50A07" w:rsidP="00E50A07">
      <w:pPr>
        <w:pStyle w:val="ListParagraph"/>
        <w:numPr>
          <w:ilvl w:val="0"/>
          <w:numId w:val="5"/>
        </w:numPr>
        <w:rPr>
          <w:rFonts w:asciiTheme="majorHAnsi" w:hAnsiTheme="majorHAnsi"/>
          <w:color w:val="auto"/>
          <w:sz w:val="20"/>
          <w:szCs w:val="20"/>
        </w:rPr>
      </w:pPr>
      <w:r w:rsidRPr="00E50A07">
        <w:rPr>
          <w:rFonts w:asciiTheme="majorHAnsi" w:hAnsiTheme="majorHAnsi"/>
          <w:color w:val="auto"/>
          <w:sz w:val="20"/>
          <w:szCs w:val="20"/>
        </w:rPr>
        <w:t>How benchmark cost of services?  How do we know if our service is efficient vs. others? Cost per FTE?  Cost per Student? How allocate Overhead?</w:t>
      </w:r>
    </w:p>
    <w:p w:rsidR="00E50A07" w:rsidRPr="00E50A07" w:rsidRDefault="00E50A07" w:rsidP="00E50A07">
      <w:pPr>
        <w:pStyle w:val="ListParagraph"/>
        <w:numPr>
          <w:ilvl w:val="0"/>
          <w:numId w:val="5"/>
        </w:numPr>
        <w:rPr>
          <w:rFonts w:asciiTheme="majorHAnsi" w:hAnsiTheme="majorHAnsi"/>
          <w:color w:val="auto"/>
          <w:sz w:val="20"/>
          <w:szCs w:val="20"/>
        </w:rPr>
      </w:pPr>
      <w:r w:rsidRPr="00E50A07">
        <w:rPr>
          <w:rFonts w:asciiTheme="majorHAnsi" w:hAnsiTheme="majorHAnsi"/>
          <w:color w:val="auto"/>
          <w:sz w:val="20"/>
          <w:szCs w:val="20"/>
        </w:rPr>
        <w:t xml:space="preserve">Look into ITFMA (Industry group of IT financial Managers, which does have some government and higher </w:t>
      </w:r>
      <w:proofErr w:type="spellStart"/>
      <w:r w:rsidRPr="00E50A07">
        <w:rPr>
          <w:rFonts w:asciiTheme="majorHAnsi" w:hAnsiTheme="majorHAnsi"/>
          <w:color w:val="auto"/>
          <w:sz w:val="20"/>
          <w:szCs w:val="20"/>
        </w:rPr>
        <w:t>ed</w:t>
      </w:r>
      <w:proofErr w:type="spellEnd"/>
      <w:r w:rsidRPr="00E50A07">
        <w:rPr>
          <w:rFonts w:asciiTheme="majorHAnsi" w:hAnsiTheme="majorHAnsi"/>
          <w:color w:val="auto"/>
          <w:sz w:val="20"/>
          <w:szCs w:val="20"/>
        </w:rPr>
        <w:t xml:space="preserve"> membership)</w:t>
      </w:r>
    </w:p>
    <w:p w:rsidR="00E50A07" w:rsidRPr="00E50A07" w:rsidRDefault="00E50A07" w:rsidP="00E50A07">
      <w:pPr>
        <w:pStyle w:val="ListParagraph"/>
        <w:rPr>
          <w:rFonts w:asciiTheme="majorHAnsi" w:hAnsiTheme="majorHAnsi"/>
          <w:color w:val="auto"/>
          <w:sz w:val="20"/>
          <w:szCs w:val="20"/>
        </w:rPr>
      </w:pPr>
      <w:r w:rsidRPr="00E50A07">
        <w:rPr>
          <w:rFonts w:asciiTheme="majorHAnsi" w:hAnsiTheme="majorHAnsi"/>
          <w:color w:val="auto"/>
          <w:sz w:val="20"/>
          <w:szCs w:val="20"/>
        </w:rPr>
        <w:t> </w:t>
      </w:r>
    </w:p>
    <w:p w:rsidR="00E50A07" w:rsidRPr="00E50A07" w:rsidRDefault="00E50A07" w:rsidP="00E50A07">
      <w:pPr>
        <w:rPr>
          <w:rFonts w:asciiTheme="majorHAnsi" w:hAnsiTheme="majorHAnsi"/>
          <w:b/>
          <w:color w:val="auto"/>
          <w:sz w:val="20"/>
          <w:szCs w:val="20"/>
        </w:rPr>
      </w:pPr>
      <w:r w:rsidRPr="00E50A07">
        <w:rPr>
          <w:rFonts w:asciiTheme="majorHAnsi" w:hAnsiTheme="majorHAnsi"/>
          <w:b/>
          <w:bCs/>
          <w:color w:val="auto"/>
          <w:sz w:val="20"/>
          <w:szCs w:val="20"/>
        </w:rPr>
        <w:t>Biggest takeaways:</w:t>
      </w:r>
    </w:p>
    <w:p w:rsidR="00E50A07" w:rsidRPr="00E50A07" w:rsidRDefault="00E50A07" w:rsidP="00E50A07">
      <w:pPr>
        <w:pStyle w:val="ListParagraph"/>
        <w:numPr>
          <w:ilvl w:val="0"/>
          <w:numId w:val="2"/>
        </w:numPr>
        <w:rPr>
          <w:rFonts w:asciiTheme="majorHAnsi" w:hAnsiTheme="majorHAnsi"/>
          <w:color w:val="auto"/>
          <w:sz w:val="20"/>
          <w:szCs w:val="20"/>
        </w:rPr>
      </w:pPr>
      <w:r w:rsidRPr="00E50A07">
        <w:rPr>
          <w:rFonts w:asciiTheme="majorHAnsi" w:hAnsiTheme="majorHAnsi"/>
          <w:color w:val="auto"/>
          <w:sz w:val="20"/>
          <w:szCs w:val="20"/>
        </w:rPr>
        <w:t>Get ITCFO listserv going</w:t>
      </w:r>
    </w:p>
    <w:p w:rsidR="00E50A07" w:rsidRPr="00E50A07" w:rsidRDefault="00E50A07" w:rsidP="00E50A07">
      <w:pPr>
        <w:pStyle w:val="ListParagraph"/>
        <w:numPr>
          <w:ilvl w:val="0"/>
          <w:numId w:val="2"/>
        </w:numPr>
        <w:rPr>
          <w:rFonts w:asciiTheme="majorHAnsi" w:hAnsiTheme="majorHAnsi"/>
          <w:color w:val="auto"/>
          <w:sz w:val="20"/>
          <w:szCs w:val="20"/>
        </w:rPr>
      </w:pPr>
      <w:r w:rsidRPr="00E50A07">
        <w:rPr>
          <w:rFonts w:asciiTheme="majorHAnsi" w:hAnsiTheme="majorHAnsi"/>
          <w:color w:val="auto"/>
          <w:sz w:val="20"/>
          <w:szCs w:val="20"/>
        </w:rPr>
        <w:t>Look into benchmarking of specific IT services</w:t>
      </w:r>
    </w:p>
    <w:p w:rsidR="00E50A07" w:rsidRPr="00E50A07" w:rsidRDefault="00E50A07" w:rsidP="00E50A07">
      <w:pPr>
        <w:pStyle w:val="ListParagraph"/>
        <w:numPr>
          <w:ilvl w:val="0"/>
          <w:numId w:val="2"/>
        </w:numPr>
        <w:rPr>
          <w:rFonts w:asciiTheme="majorHAnsi" w:hAnsiTheme="majorHAnsi"/>
          <w:color w:val="auto"/>
          <w:sz w:val="20"/>
          <w:szCs w:val="20"/>
        </w:rPr>
      </w:pPr>
      <w:r w:rsidRPr="00E50A07">
        <w:rPr>
          <w:rFonts w:asciiTheme="majorHAnsi" w:hAnsiTheme="majorHAnsi"/>
          <w:color w:val="auto"/>
          <w:sz w:val="20"/>
          <w:szCs w:val="20"/>
        </w:rPr>
        <w:t>Investigate ITFMA organization</w:t>
      </w:r>
    </w:p>
    <w:p w:rsidR="00E50A07" w:rsidRPr="00E50A07" w:rsidRDefault="00E50A07" w:rsidP="00E50A07">
      <w:pPr>
        <w:ind w:left="720"/>
        <w:rPr>
          <w:rFonts w:asciiTheme="majorHAnsi" w:hAnsiTheme="majorHAnsi"/>
          <w:color w:val="auto"/>
          <w:sz w:val="20"/>
          <w:szCs w:val="20"/>
        </w:rPr>
      </w:pPr>
      <w:bookmarkStart w:id="0" w:name="_GoBack"/>
      <w:bookmarkEnd w:id="0"/>
    </w:p>
    <w:sectPr w:rsidR="00E50A07" w:rsidRPr="00E5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80D"/>
    <w:multiLevelType w:val="hybridMultilevel"/>
    <w:tmpl w:val="9A2874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B916E5B"/>
    <w:multiLevelType w:val="hybridMultilevel"/>
    <w:tmpl w:val="944A7EF4"/>
    <w:lvl w:ilvl="0" w:tplc="09929974">
      <w:numFmt w:val="bullet"/>
      <w:lvlText w:val="·"/>
      <w:lvlJc w:val="left"/>
      <w:pPr>
        <w:ind w:left="1170" w:hanging="450"/>
      </w:pPr>
      <w:rPr>
        <w:rFonts w:ascii="Cambria" w:eastAsia="PMingLiU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AF25EA"/>
    <w:multiLevelType w:val="hybridMultilevel"/>
    <w:tmpl w:val="971C7E10"/>
    <w:lvl w:ilvl="0" w:tplc="E9060FE2">
      <w:numFmt w:val="bullet"/>
      <w:lvlText w:val="-"/>
      <w:lvlJc w:val="left"/>
      <w:pPr>
        <w:ind w:left="1095" w:hanging="375"/>
      </w:pPr>
      <w:rPr>
        <w:rFonts w:ascii="Cambria" w:eastAsia="PMingLiU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111857"/>
    <w:multiLevelType w:val="hybridMultilevel"/>
    <w:tmpl w:val="E9C6D8EA"/>
    <w:lvl w:ilvl="0" w:tplc="09929974">
      <w:numFmt w:val="bullet"/>
      <w:lvlText w:val="·"/>
      <w:lvlJc w:val="left"/>
      <w:pPr>
        <w:ind w:left="1095" w:hanging="375"/>
      </w:pPr>
      <w:rPr>
        <w:rFonts w:ascii="Cambria" w:eastAsia="PMingLiU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36109A"/>
    <w:multiLevelType w:val="hybridMultilevel"/>
    <w:tmpl w:val="4D0E893E"/>
    <w:lvl w:ilvl="0" w:tplc="09929974">
      <w:numFmt w:val="bullet"/>
      <w:lvlText w:val="·"/>
      <w:lvlJc w:val="left"/>
      <w:pPr>
        <w:ind w:left="1530" w:hanging="450"/>
      </w:pPr>
      <w:rPr>
        <w:rFonts w:ascii="Cambria" w:eastAsia="PMingLiU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07"/>
    <w:rsid w:val="00E50A07"/>
    <w:rsid w:val="00F9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07"/>
    <w:pPr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A0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A0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07"/>
    <w:pPr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A0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0A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2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Kennedy</dc:creator>
  <cp:lastModifiedBy>Sean Kennedy</cp:lastModifiedBy>
  <cp:revision>1</cp:revision>
  <cp:lastPrinted>2013-10-28T18:12:00Z</cp:lastPrinted>
  <dcterms:created xsi:type="dcterms:W3CDTF">2013-10-28T18:10:00Z</dcterms:created>
  <dcterms:modified xsi:type="dcterms:W3CDTF">2013-10-28T18:12:00Z</dcterms:modified>
</cp:coreProperties>
</file>