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1C8A" w:rsidRDefault="00BB13D1">
      <w:pPr>
        <w:pStyle w:val="normal0"/>
        <w:ind w:left="-899"/>
        <w:contextualSpacing w:val="0"/>
      </w:pPr>
      <w:r>
        <w:rPr>
          <w:rFonts w:ascii="Calibri" w:eastAsia="Calibri" w:hAnsi="Calibri" w:cs="Calibri"/>
          <w:b/>
        </w:rPr>
        <w:t>TEMPLATE</w:t>
      </w:r>
      <w:r>
        <w:rPr>
          <w:rFonts w:ascii="Calibri" w:eastAsia="Calibri" w:hAnsi="Calibri" w:cs="Calibri"/>
        </w:rPr>
        <w:t xml:space="preserve"> </w:t>
      </w:r>
    </w:p>
    <w:p w:rsidR="00251C8A" w:rsidRDefault="00BB13D1">
      <w:pPr>
        <w:pStyle w:val="normal0"/>
        <w:numPr>
          <w:ilvl w:val="0"/>
          <w:numId w:val="1"/>
        </w:numPr>
        <w:ind w:hanging="359"/>
      </w:pPr>
      <w:r w:rsidRPr="00BB13D1">
        <w:rPr>
          <w:rFonts w:ascii="Calibri" w:eastAsia="Calibri" w:hAnsi="Calibri" w:cs="Calibri"/>
          <w:b/>
          <w:color w:val="548DD4" w:themeColor="text2" w:themeTint="99"/>
        </w:rPr>
        <w:t>Blue text</w:t>
      </w:r>
      <w:r>
        <w:rPr>
          <w:rFonts w:ascii="Calibri" w:eastAsia="Calibri" w:hAnsi="Calibri" w:cs="Calibri"/>
        </w:rPr>
        <w:t xml:space="preserve">: Information not </w:t>
      </w:r>
      <w:r>
        <w:rPr>
          <w:rFonts w:ascii="Calibri" w:eastAsia="Calibri" w:hAnsi="Calibri" w:cs="Calibri"/>
        </w:rPr>
        <w:t>publicly</w:t>
      </w:r>
      <w:r>
        <w:rPr>
          <w:rFonts w:ascii="Calibri" w:eastAsia="Calibri" w:hAnsi="Calibri" w:cs="Calibri"/>
        </w:rPr>
        <w:t xml:space="preserve"> displayed in the current web based User Services Catalogue</w:t>
      </w:r>
    </w:p>
    <w:p w:rsidR="00251C8A" w:rsidRDefault="00BB13D1">
      <w:pPr>
        <w:pStyle w:val="normal0"/>
        <w:numPr>
          <w:ilvl w:val="0"/>
          <w:numId w:val="1"/>
        </w:numPr>
        <w:ind w:hanging="359"/>
      </w:pPr>
      <w:bookmarkStart w:id="0" w:name="_GoBack"/>
      <w:r w:rsidRPr="00BB13D1">
        <w:rPr>
          <w:rFonts w:ascii="Calibri" w:eastAsia="Calibri" w:hAnsi="Calibri" w:cs="Calibri"/>
          <w:b/>
          <w:color w:val="FF0000"/>
        </w:rPr>
        <w:t>Red text</w:t>
      </w:r>
      <w:bookmarkEnd w:id="0"/>
      <w:r>
        <w:rPr>
          <w:rFonts w:ascii="Calibri" w:eastAsia="Calibri" w:hAnsi="Calibri" w:cs="Calibri"/>
        </w:rPr>
        <w:t>: text to be edited</w:t>
      </w:r>
    </w:p>
    <w:p w:rsidR="00251C8A" w:rsidRDefault="00251C8A">
      <w:pPr>
        <w:pStyle w:val="normal0"/>
        <w:contextualSpacing w:val="0"/>
      </w:pPr>
    </w:p>
    <w:tbl>
      <w:tblPr>
        <w:tblW w:w="10340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0"/>
        <w:gridCol w:w="8090"/>
      </w:tblGrid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251C8A">
            <w:pPr>
              <w:pStyle w:val="normal0"/>
              <w:contextualSpacing w:val="0"/>
            </w:pPr>
          </w:p>
        </w:tc>
        <w:tc>
          <w:tcPr>
            <w:tcW w:w="8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PUBLISHED FINAL: </w:t>
            </w:r>
            <w:r>
              <w:rPr>
                <w:rFonts w:ascii="Calibri" w:eastAsia="Calibri" w:hAnsi="Calibri" w:cs="Calibri"/>
                <w:color w:val="FF0000"/>
              </w:rPr>
              <w:t>YES/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NO</w:t>
            </w:r>
            <w:r>
              <w:rPr>
                <w:rFonts w:ascii="Calibri" w:eastAsia="Calibri" w:hAnsi="Calibri" w:cs="Calibri"/>
              </w:rPr>
              <w:t xml:space="preserve">  BY</w:t>
            </w:r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>(PERSON’S NAME)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251C8A">
            <w:pPr>
              <w:pStyle w:val="normal0"/>
              <w:contextualSpacing w:val="0"/>
            </w:pPr>
          </w:p>
        </w:tc>
        <w:tc>
          <w:tcPr>
            <w:tcW w:w="8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PUBLISHED IN DRAFT ON THE WEB: </w:t>
            </w:r>
            <w:r>
              <w:rPr>
                <w:rFonts w:ascii="Calibri" w:eastAsia="Calibri" w:hAnsi="Calibri" w:cs="Calibri"/>
                <w:color w:val="FF0000"/>
              </w:rPr>
              <w:t xml:space="preserve">(date –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mon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– YR)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251C8A">
            <w:pPr>
              <w:pStyle w:val="normal0"/>
              <w:contextualSpacing w:val="0"/>
            </w:pPr>
          </w:p>
        </w:tc>
        <w:tc>
          <w:tcPr>
            <w:tcW w:w="8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</w:rPr>
              <w:t xml:space="preserve">Last updated </w:t>
            </w:r>
            <w:r>
              <w:rPr>
                <w:rFonts w:ascii="Calibri" w:eastAsia="Calibri" w:hAnsi="Calibri" w:cs="Calibri"/>
                <w:color w:val="FF0000"/>
              </w:rPr>
              <w:t xml:space="preserve">(date – </w:t>
            </w:r>
            <w:proofErr w:type="spellStart"/>
            <w:r>
              <w:rPr>
                <w:rFonts w:ascii="Calibri" w:eastAsia="Calibri" w:hAnsi="Calibri" w:cs="Calibri"/>
                <w:color w:val="FF0000"/>
              </w:rPr>
              <w:t>mon</w:t>
            </w:r>
            <w:proofErr w:type="spellEnd"/>
            <w:r>
              <w:rPr>
                <w:rFonts w:ascii="Calibri" w:eastAsia="Calibri" w:hAnsi="Calibri" w:cs="Calibri"/>
                <w:color w:val="FF0000"/>
              </w:rPr>
              <w:t xml:space="preserve"> – YR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)</w:t>
            </w:r>
            <w:r>
              <w:rPr>
                <w:rFonts w:ascii="Calibri" w:eastAsia="Calibri" w:hAnsi="Calibri" w:cs="Calibri"/>
              </w:rPr>
              <w:t xml:space="preserve">  by</w:t>
            </w:r>
            <w:proofErr w:type="gramEnd"/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color w:val="FF0000"/>
              </w:rPr>
              <w:t>(PERSON’S NAME)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251C8A">
            <w:pPr>
              <w:pStyle w:val="normal0"/>
              <w:contextualSpacing w:val="0"/>
              <w:jc w:val="right"/>
            </w:pPr>
          </w:p>
        </w:tc>
        <w:tc>
          <w:tcPr>
            <w:tcW w:w="8090" w:type="dxa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spacing w:line="276" w:lineRule="auto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>Select one: STANDARD FORM or CUSTOM FORM (WEB design)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u w:val="single"/>
              </w:rPr>
              <w:t>Service name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i/>
              </w:rPr>
              <w:t xml:space="preserve"> </w:t>
            </w:r>
            <w:r>
              <w:rPr>
                <w:rFonts w:ascii="Calibri" w:eastAsia="Calibri" w:hAnsi="Calibri" w:cs="Calibri"/>
                <w:color w:val="FF0000"/>
              </w:rPr>
              <w:t xml:space="preserve">Name of the Service 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76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u w:val="single"/>
              </w:rPr>
              <w:t>Service description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>Full description of the service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color w:val="4F81BD"/>
              </w:rPr>
              <w:t>Service contact (technical)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>Names of OIT staff who have access to the team queue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color w:val="4F81BD"/>
              </w:rPr>
              <w:t>Escalation process (technical)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numPr>
                <w:ilvl w:val="0"/>
                <w:numId w:val="2"/>
              </w:numPr>
              <w:ind w:left="342" w:hanging="359"/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Indicate the escalation path for the SERVICE REQUEST or TICKET ESCALATION</w:t>
            </w:r>
          </w:p>
          <w:p w:rsidR="00251C8A" w:rsidRDefault="00BB13D1">
            <w:pPr>
              <w:pStyle w:val="normal0"/>
              <w:numPr>
                <w:ilvl w:val="0"/>
                <w:numId w:val="2"/>
              </w:numPr>
              <w:ind w:left="342" w:hanging="359"/>
              <w:rPr>
                <w:color w:val="FF0000"/>
              </w:rPr>
            </w:pPr>
            <w:r>
              <w:rPr>
                <w:rFonts w:ascii="Calibri" w:eastAsia="Calibri" w:hAnsi="Calibri" w:cs="Calibri"/>
                <w:color w:val="FF0000"/>
              </w:rPr>
              <w:t>Each route should be listed as a separate bullet point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251C8A">
            <w:pPr>
              <w:pStyle w:val="normal0"/>
              <w:contextualSpacing w:val="0"/>
            </w:pP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251C8A">
            <w:pPr>
              <w:pStyle w:val="normal0"/>
              <w:contextualSpacing w:val="0"/>
            </w:pP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What do I need to get this service?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>A list or description of any pre-requisites or requirements that the end user must consider or obtain for the service to be successfully provided.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 xml:space="preserve">What is included? 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spacing w:after="24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 xml:space="preserve">A list or description of what is provided by OIT to the end user when the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services is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considered complete.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When is support for the service available?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bookmarkStart w:id="1" w:name="h.gjdgxs" w:colFirst="0" w:colLast="0"/>
            <w:bookmarkEnd w:id="1"/>
            <w:r>
              <w:rPr>
                <w:rFonts w:ascii="Calibri" w:eastAsia="Calibri" w:hAnsi="Calibri" w:cs="Calibri"/>
                <w:color w:val="FF0000"/>
              </w:rPr>
              <w:t xml:space="preserve">Indicate if the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services is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 xml:space="preserve"> available for self-service access 24/7 along with the following statement: </w:t>
            </w:r>
            <w:r>
              <w:rPr>
                <w:rFonts w:ascii="Calibri" w:eastAsia="Calibri" w:hAnsi="Calibri" w:cs="Calibri"/>
              </w:rPr>
              <w:t>User and technical support is provided (days of week) during the posted Support Center hours found at http://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62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How long does it take to get the service?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 xml:space="preserve">Provide the SLO: The SLO should be stated as the time until the Service Request is completed. 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How do I change, or stop the service?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>A description of how the service can be stopped or be cancelled by the user, or the conditions that terminate the service automatically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color w:val="4F81BD"/>
              </w:rPr>
              <w:t>Cost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“</w:t>
            </w:r>
            <w:r>
              <w:rPr>
                <w:rFonts w:ascii="Calibri" w:eastAsia="Calibri" w:hAnsi="Calibri" w:cs="Calibri"/>
                <w:color w:val="FF0000"/>
              </w:rPr>
              <w:t>(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service</w:t>
            </w:r>
            <w:proofErr w:type="gramEnd"/>
            <w:r>
              <w:rPr>
                <w:rFonts w:ascii="Calibri" w:eastAsia="Calibri" w:hAnsi="Calibri" w:cs="Calibri"/>
                <w:color w:val="FF0000"/>
              </w:rPr>
              <w:t>)</w:t>
            </w:r>
            <w:r>
              <w:rPr>
                <w:rFonts w:ascii="Calibri" w:eastAsia="Calibri" w:hAnsi="Calibri" w:cs="Calibri"/>
              </w:rPr>
              <w:t xml:space="preserve"> is centrally funded by OIT.” “The annual cost for </w:t>
            </w:r>
            <w:r>
              <w:rPr>
                <w:rFonts w:ascii="Calibri" w:eastAsia="Calibri" w:hAnsi="Calibri" w:cs="Calibri"/>
                <w:color w:val="FF0000"/>
              </w:rPr>
              <w:t>(software maintenance or licensing)</w:t>
            </w:r>
            <w:r>
              <w:rPr>
                <w:rFonts w:ascii="Calibri" w:eastAsia="Calibri" w:hAnsi="Calibri" w:cs="Calibri"/>
              </w:rPr>
              <w:t xml:space="preserve"> is </w:t>
            </w:r>
            <w:r>
              <w:rPr>
                <w:rFonts w:ascii="Calibri" w:eastAsia="Calibri" w:hAnsi="Calibri" w:cs="Calibri"/>
                <w:color w:val="FF0000"/>
              </w:rPr>
              <w:t>(dollar amount)</w:t>
            </w:r>
            <w:r>
              <w:rPr>
                <w:rFonts w:ascii="Calibri" w:eastAsia="Calibri" w:hAnsi="Calibri" w:cs="Calibri"/>
              </w:rPr>
              <w:t xml:space="preserve"> for</w:t>
            </w:r>
            <w:r>
              <w:rPr>
                <w:rFonts w:ascii="Calibri" w:eastAsia="Calibri" w:hAnsi="Calibri" w:cs="Calibri"/>
                <w:color w:val="FF0000"/>
              </w:rPr>
              <w:t xml:space="preserve"> (FY </w:t>
            </w:r>
            <w:proofErr w:type="gramStart"/>
            <w:r>
              <w:rPr>
                <w:rFonts w:ascii="Calibri" w:eastAsia="Calibri" w:hAnsi="Calibri" w:cs="Calibri"/>
                <w:color w:val="FF0000"/>
              </w:rPr>
              <w:t>12 )</w:t>
            </w:r>
            <w:proofErr w:type="gramEnd"/>
            <w:r>
              <w:rPr>
                <w:rFonts w:ascii="Calibri" w:eastAsia="Calibri" w:hAnsi="Calibri" w:cs="Calibri"/>
              </w:rPr>
              <w:t xml:space="preserve"> ” </w:t>
            </w:r>
            <w:r>
              <w:rPr>
                <w:rFonts w:ascii="Calibri" w:eastAsia="Calibri" w:hAnsi="Calibri" w:cs="Calibri"/>
                <w:color w:val="FF0000"/>
              </w:rPr>
              <w:t xml:space="preserve">Indicate if cost is a function of design, configuration, or customization. 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  <w:color w:val="4F81BD"/>
              </w:rPr>
              <w:lastRenderedPageBreak/>
              <w:t>Service metrics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color w:val="FF0000"/>
              </w:rPr>
              <w:t>Service</w:t>
            </w:r>
            <w:r>
              <w:rPr>
                <w:rFonts w:ascii="Calibri" w:eastAsia="Calibri" w:hAnsi="Calibri" w:cs="Calibri"/>
              </w:rPr>
              <w:t xml:space="preserve">)  has an uptime of </w:t>
            </w:r>
            <w:r>
              <w:rPr>
                <w:rFonts w:ascii="Calibri" w:eastAsia="Calibri" w:hAnsi="Calibri" w:cs="Calibri"/>
                <w:color w:val="FF0000"/>
              </w:rPr>
              <w:t>(provide update metric)</w:t>
            </w:r>
          </w:p>
        </w:tc>
      </w:tr>
      <w:tr w:rsidR="00251C8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225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b/>
              </w:rPr>
              <w:t>Documentation</w:t>
            </w:r>
          </w:p>
        </w:tc>
        <w:tc>
          <w:tcPr>
            <w:tcW w:w="8090" w:type="dxa"/>
            <w:shd w:val="clear" w:color="auto" w:fill="FFFFFF"/>
            <w:tcMar>
              <w:top w:w="100" w:type="dxa"/>
              <w:left w:w="115" w:type="dxa"/>
              <w:bottom w:w="100" w:type="dxa"/>
              <w:right w:w="115" w:type="dxa"/>
            </w:tcMar>
          </w:tcPr>
          <w:p w:rsidR="00251C8A" w:rsidRDefault="00BB13D1">
            <w:pPr>
              <w:pStyle w:val="normal0"/>
              <w:contextualSpacing w:val="0"/>
            </w:pPr>
            <w:r>
              <w:rPr>
                <w:rFonts w:ascii="Calibri" w:eastAsia="Calibri" w:hAnsi="Calibri" w:cs="Calibri"/>
                <w:color w:val="FF0000"/>
              </w:rPr>
              <w:t>Links to any available online documentation; provide list of documents to be posted.</w:t>
            </w:r>
          </w:p>
        </w:tc>
      </w:tr>
    </w:tbl>
    <w:p w:rsidR="00251C8A" w:rsidRDefault="00251C8A">
      <w:pPr>
        <w:pStyle w:val="normal0"/>
        <w:contextualSpacing w:val="0"/>
      </w:pPr>
    </w:p>
    <w:sectPr w:rsidR="00251C8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05DB6"/>
    <w:multiLevelType w:val="multilevel"/>
    <w:tmpl w:val="94A058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45480BDA"/>
    <w:multiLevelType w:val="multilevel"/>
    <w:tmpl w:val="CB4CB2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251C8A"/>
    <w:rsid w:val="00251C8A"/>
    <w:rsid w:val="00BB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48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36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b/>
      <w:sz w:val="24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contextualSpacing/>
    </w:pPr>
    <w:rPr>
      <w:rFonts w:ascii="Cambria" w:eastAsia="Cambria" w:hAnsi="Cambria" w:cs="Cambria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289</Words>
  <Characters>1652</Characters>
  <Application>Microsoft Macintosh Word</Application>
  <DocSecurity>0</DocSecurity>
  <Lines>13</Lines>
  <Paragraphs>3</Paragraphs>
  <ScaleCrop>false</ScaleCrop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ServCatTemplate.docx</dc:title>
  <cp:lastModifiedBy>Ann Kovalchick</cp:lastModifiedBy>
  <cp:revision>2</cp:revision>
  <dcterms:created xsi:type="dcterms:W3CDTF">2013-10-15T21:21:00Z</dcterms:created>
  <dcterms:modified xsi:type="dcterms:W3CDTF">2013-10-15T21:21:00Z</dcterms:modified>
</cp:coreProperties>
</file>