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660C8" w14:textId="5FBE473E" w:rsidR="00022D91" w:rsidRDefault="00022D91" w:rsidP="00792012">
      <w:pPr>
        <w:pStyle w:val="Title"/>
      </w:pPr>
      <w:bookmarkStart w:id="0" w:name="_GoBack"/>
      <w:bookmarkEnd w:id="0"/>
      <w:r>
        <w:t xml:space="preserve"> Procurement </w:t>
      </w:r>
      <w:r w:rsidR="007A2A0B">
        <w:t>– abbreviated template</w:t>
      </w:r>
    </w:p>
    <w:p w14:paraId="01A69FDF" w14:textId="77777777" w:rsidR="00792012" w:rsidRDefault="00792012" w:rsidP="00792012">
      <w:pPr>
        <w:pStyle w:val="Heading1"/>
      </w:pPr>
      <w:r>
        <w:t>Goal 1.0 – Procurement Procedures</w:t>
      </w:r>
    </w:p>
    <w:p w14:paraId="15BBE13E" w14:textId="77777777" w:rsidR="005E2F4D" w:rsidRPr="005E2F4D" w:rsidRDefault="005E2F4D" w:rsidP="005E2F4D"/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260"/>
        <w:gridCol w:w="6480"/>
        <w:gridCol w:w="6480"/>
      </w:tblGrid>
      <w:tr w:rsidR="00302F54" w:rsidRPr="00B84607" w14:paraId="5AAB4353" w14:textId="77777777" w:rsidTr="00B65EFD">
        <w:trPr>
          <w:cantSplit/>
          <w:tblHeader/>
        </w:trPr>
        <w:tc>
          <w:tcPr>
            <w:tcW w:w="4518" w:type="dxa"/>
          </w:tcPr>
          <w:p w14:paraId="5AAB434F" w14:textId="77777777" w:rsidR="00302F54" w:rsidRPr="00B84607" w:rsidRDefault="00302F54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</w:t>
            </w:r>
          </w:p>
        </w:tc>
        <w:tc>
          <w:tcPr>
            <w:tcW w:w="1260" w:type="dxa"/>
          </w:tcPr>
          <w:p w14:paraId="5AAB4350" w14:textId="77777777" w:rsidR="00302F54" w:rsidRPr="00B84607" w:rsidRDefault="00302F54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 Status</w:t>
            </w:r>
          </w:p>
        </w:tc>
        <w:tc>
          <w:tcPr>
            <w:tcW w:w="6480" w:type="dxa"/>
          </w:tcPr>
          <w:p w14:paraId="5AAB4351" w14:textId="5FB9D946" w:rsidR="00302F54" w:rsidRPr="00B84607" w:rsidRDefault="000C5A8D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What is going well?</w:t>
            </w:r>
          </w:p>
        </w:tc>
        <w:tc>
          <w:tcPr>
            <w:tcW w:w="6480" w:type="dxa"/>
          </w:tcPr>
          <w:p w14:paraId="5AAB4352" w14:textId="5B9C7F78" w:rsidR="00302F54" w:rsidRPr="00B84607" w:rsidRDefault="000C5A8D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What are possible solutions/strategies?</w:t>
            </w:r>
          </w:p>
        </w:tc>
      </w:tr>
      <w:tr w:rsidR="00302F54" w:rsidRPr="00563F65" w14:paraId="5AAB4358" w14:textId="77777777" w:rsidTr="00B65EFD">
        <w:tc>
          <w:tcPr>
            <w:tcW w:w="4518" w:type="dxa"/>
          </w:tcPr>
          <w:p w14:paraId="64380EA7" w14:textId="77777777" w:rsidR="00022D91" w:rsidRPr="00022D91" w:rsidRDefault="00022D91" w:rsidP="00022D91">
            <w:pPr>
              <w:ind w:left="360"/>
              <w:rPr>
                <w:rFonts w:asciiTheme="minorHAnsi" w:hAnsiTheme="minorHAnsi" w:cs="Arial"/>
                <w:b/>
              </w:rPr>
            </w:pPr>
            <w:r w:rsidRPr="00022D91">
              <w:rPr>
                <w:rFonts w:asciiTheme="minorHAnsi" w:hAnsiTheme="minorHAnsi" w:cs="Arial"/>
                <w:b/>
              </w:rPr>
              <w:t xml:space="preserve">An ATI Electronic and Information Technology (E&amp;IT) Procurement Plan, documents, forms, and other materials to support 508 procurements at the campus are created and published.  </w:t>
            </w:r>
          </w:p>
          <w:p w14:paraId="5AAB4354" w14:textId="0D4D295A" w:rsidR="00302F54" w:rsidRPr="00333DE5" w:rsidRDefault="00302F54" w:rsidP="00B65EFD"/>
        </w:tc>
        <w:tc>
          <w:tcPr>
            <w:tcW w:w="1260" w:type="dxa"/>
          </w:tcPr>
          <w:p w14:paraId="16226C6C" w14:textId="28E6B457" w:rsidR="00262217" w:rsidRDefault="00262217" w:rsidP="00262217">
            <w:pPr>
              <w:pStyle w:val="NoSpacing1"/>
            </w:pPr>
          </w:p>
          <w:p w14:paraId="5AAB4355" w14:textId="38060843" w:rsidR="00302F54" w:rsidRPr="00C20640" w:rsidRDefault="00302F54" w:rsidP="00B65EFD">
            <w:pPr>
              <w:pStyle w:val="NoSpacing1"/>
            </w:pPr>
          </w:p>
        </w:tc>
        <w:tc>
          <w:tcPr>
            <w:tcW w:w="6480" w:type="dxa"/>
          </w:tcPr>
          <w:p w14:paraId="26782639" w14:textId="77777777" w:rsidR="00302F54" w:rsidRDefault="00302F54" w:rsidP="00B65EFD">
            <w:pPr>
              <w:pStyle w:val="NoSpacing1"/>
            </w:pPr>
          </w:p>
          <w:p w14:paraId="6A5F159F" w14:textId="77777777" w:rsidR="000C5A8D" w:rsidRDefault="000C5A8D" w:rsidP="00B65EFD">
            <w:pPr>
              <w:pStyle w:val="NoSpacing1"/>
            </w:pPr>
          </w:p>
          <w:p w14:paraId="5CCD6873" w14:textId="77777777" w:rsidR="000C5A8D" w:rsidRDefault="000C5A8D" w:rsidP="00B65EFD">
            <w:pPr>
              <w:pStyle w:val="NoSpacing1"/>
            </w:pPr>
          </w:p>
          <w:p w14:paraId="4F2CEF00" w14:textId="77777777" w:rsidR="000C5A8D" w:rsidRDefault="000C5A8D" w:rsidP="00B65EFD">
            <w:pPr>
              <w:pStyle w:val="NoSpacing1"/>
            </w:pPr>
          </w:p>
          <w:p w14:paraId="09D9AA12" w14:textId="77777777" w:rsidR="000C5A8D" w:rsidRDefault="000C5A8D" w:rsidP="00B65EFD">
            <w:pPr>
              <w:pStyle w:val="NoSpacing1"/>
            </w:pPr>
          </w:p>
          <w:p w14:paraId="5AAB4356" w14:textId="77777777" w:rsidR="000C5A8D" w:rsidRPr="00333DE5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5AAB4357" w14:textId="77777777" w:rsidR="00302F54" w:rsidRPr="00333DE5" w:rsidRDefault="00302F54" w:rsidP="00B65EFD">
            <w:pPr>
              <w:pStyle w:val="NoSpacing1"/>
            </w:pPr>
          </w:p>
        </w:tc>
      </w:tr>
      <w:tr w:rsidR="00302F54" w:rsidRPr="00563F65" w14:paraId="5AAB435B" w14:textId="77777777" w:rsidTr="00B65EFD">
        <w:tc>
          <w:tcPr>
            <w:tcW w:w="4518" w:type="dxa"/>
          </w:tcPr>
          <w:p w14:paraId="5AAB4359" w14:textId="77777777" w:rsidR="00302F54" w:rsidRPr="00302F54" w:rsidRDefault="00302F54" w:rsidP="00B65EFD">
            <w:pPr>
              <w:rPr>
                <w:b/>
              </w:rPr>
            </w:pPr>
            <w:r w:rsidRPr="00302F54">
              <w:rPr>
                <w:b/>
              </w:rPr>
              <w:t>Comments</w:t>
            </w:r>
          </w:p>
        </w:tc>
        <w:tc>
          <w:tcPr>
            <w:tcW w:w="14220" w:type="dxa"/>
            <w:gridSpan w:val="3"/>
          </w:tcPr>
          <w:p w14:paraId="7E5E2A8F" w14:textId="77777777" w:rsidR="00302F54" w:rsidRDefault="00302F54" w:rsidP="00B65EFD">
            <w:pPr>
              <w:pStyle w:val="NoSpacing1"/>
            </w:pPr>
          </w:p>
          <w:p w14:paraId="7D93AEB9" w14:textId="77777777" w:rsidR="000C5A8D" w:rsidRDefault="000C5A8D" w:rsidP="00B65EFD">
            <w:pPr>
              <w:pStyle w:val="NoSpacing1"/>
            </w:pPr>
          </w:p>
          <w:p w14:paraId="712C1061" w14:textId="77777777" w:rsidR="000C5A8D" w:rsidRDefault="000C5A8D" w:rsidP="00B65EFD">
            <w:pPr>
              <w:pStyle w:val="NoSpacing1"/>
            </w:pPr>
          </w:p>
          <w:p w14:paraId="76CF493D" w14:textId="77777777" w:rsidR="00994E63" w:rsidRDefault="00994E63" w:rsidP="00B65EFD">
            <w:pPr>
              <w:pStyle w:val="NoSpacing1"/>
            </w:pPr>
          </w:p>
          <w:p w14:paraId="09399104" w14:textId="77777777" w:rsidR="00994E63" w:rsidRDefault="00994E63" w:rsidP="00B65EFD">
            <w:pPr>
              <w:pStyle w:val="NoSpacing1"/>
            </w:pPr>
          </w:p>
          <w:p w14:paraId="5AAB435A" w14:textId="77777777" w:rsidR="000C5A8D" w:rsidRDefault="000C5A8D" w:rsidP="00B65EFD">
            <w:pPr>
              <w:pStyle w:val="NoSpacing1"/>
            </w:pPr>
          </w:p>
        </w:tc>
      </w:tr>
    </w:tbl>
    <w:p w14:paraId="5AAB435C" w14:textId="77777777" w:rsidR="00302F54" w:rsidRDefault="00302F54" w:rsidP="00302F54"/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50"/>
        <w:gridCol w:w="11610"/>
      </w:tblGrid>
      <w:tr w:rsidR="005663E1" w:rsidRPr="00C213DB" w14:paraId="5AAB4365" w14:textId="77777777" w:rsidTr="005663E1">
        <w:trPr>
          <w:cantSplit/>
          <w:tblHeader/>
        </w:trPr>
        <w:tc>
          <w:tcPr>
            <w:tcW w:w="5778" w:type="dxa"/>
          </w:tcPr>
          <w:p w14:paraId="5AAB435D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Success Indicator</w:t>
            </w:r>
          </w:p>
        </w:tc>
        <w:tc>
          <w:tcPr>
            <w:tcW w:w="1350" w:type="dxa"/>
          </w:tcPr>
          <w:p w14:paraId="5AAB435E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Status</w:t>
            </w:r>
          </w:p>
        </w:tc>
        <w:tc>
          <w:tcPr>
            <w:tcW w:w="11610" w:type="dxa"/>
          </w:tcPr>
          <w:p w14:paraId="5AAB4364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22D91" w:rsidRPr="00563F65" w14:paraId="5AAB436C" w14:textId="77777777" w:rsidTr="005663E1">
        <w:trPr>
          <w:cantSplit/>
        </w:trPr>
        <w:tc>
          <w:tcPr>
            <w:tcW w:w="5778" w:type="dxa"/>
          </w:tcPr>
          <w:p w14:paraId="5AAB4366" w14:textId="2C36EBD4" w:rsidR="00022D91" w:rsidRPr="00022D91" w:rsidRDefault="00022D91" w:rsidP="00011941">
            <w:pPr>
              <w:numPr>
                <w:ilvl w:val="1"/>
                <w:numId w:val="6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22D91">
              <w:rPr>
                <w:rFonts w:asciiTheme="minorHAnsi" w:eastAsia="Times New Roman" w:hAnsiTheme="minorHAnsi" w:cs="Arial"/>
                <w:color w:val="000000"/>
              </w:rPr>
              <w:t>Developed and published an Accessible ATI E&amp;IT Procurement Plan.</w:t>
            </w:r>
          </w:p>
        </w:tc>
        <w:tc>
          <w:tcPr>
            <w:tcW w:w="1350" w:type="dxa"/>
          </w:tcPr>
          <w:p w14:paraId="2DA2CFB3" w14:textId="2DBA8541" w:rsidR="005E2F4D" w:rsidRDefault="005E2F4D" w:rsidP="005E2F4D">
            <w:pPr>
              <w:pStyle w:val="NoSpacing1"/>
            </w:pPr>
          </w:p>
          <w:p w14:paraId="5AAB4367" w14:textId="5A77BD1E" w:rsidR="00022D91" w:rsidRPr="00C20640" w:rsidRDefault="00022D91" w:rsidP="00B65EFD">
            <w:pPr>
              <w:pStyle w:val="NoSpacing1"/>
            </w:pPr>
          </w:p>
        </w:tc>
        <w:tc>
          <w:tcPr>
            <w:tcW w:w="11610" w:type="dxa"/>
          </w:tcPr>
          <w:p w14:paraId="5AAB436B" w14:textId="77777777" w:rsidR="00022D91" w:rsidRPr="00C20640" w:rsidRDefault="00022D91" w:rsidP="00B65EFD">
            <w:pPr>
              <w:pStyle w:val="NoSpacing1"/>
            </w:pPr>
          </w:p>
        </w:tc>
      </w:tr>
      <w:tr w:rsidR="00022D91" w:rsidRPr="00563F65" w14:paraId="5AAB437A" w14:textId="77777777" w:rsidTr="005663E1">
        <w:trPr>
          <w:cantSplit/>
        </w:trPr>
        <w:tc>
          <w:tcPr>
            <w:tcW w:w="5778" w:type="dxa"/>
          </w:tcPr>
          <w:p w14:paraId="5AAB4374" w14:textId="18C43BD4" w:rsidR="00022D91" w:rsidRPr="00022D91" w:rsidRDefault="00022D91" w:rsidP="00011941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022D91">
              <w:rPr>
                <w:rFonts w:asciiTheme="minorHAnsi" w:eastAsia="Times New Roman" w:hAnsiTheme="minorHAnsi" w:cs="Arial"/>
                <w:color w:val="000000"/>
              </w:rPr>
              <w:t>Developed a procedure for procuring E&amp;IT products based on the product/service impact criteria.</w:t>
            </w:r>
          </w:p>
        </w:tc>
        <w:tc>
          <w:tcPr>
            <w:tcW w:w="1350" w:type="dxa"/>
          </w:tcPr>
          <w:p w14:paraId="051D987B" w14:textId="6796D951" w:rsidR="005E2F4D" w:rsidRDefault="005E2F4D" w:rsidP="005E2F4D">
            <w:pPr>
              <w:pStyle w:val="NoSpacing1"/>
            </w:pPr>
          </w:p>
          <w:p w14:paraId="5AAB4375" w14:textId="76AAAEF7" w:rsidR="00022D91" w:rsidRPr="00C20640" w:rsidRDefault="00022D91" w:rsidP="00B65EFD">
            <w:pPr>
              <w:pStyle w:val="NoSpacing1"/>
            </w:pPr>
          </w:p>
        </w:tc>
        <w:tc>
          <w:tcPr>
            <w:tcW w:w="11610" w:type="dxa"/>
          </w:tcPr>
          <w:p w14:paraId="5AAB4379" w14:textId="77777777" w:rsidR="00022D91" w:rsidRDefault="00022D91" w:rsidP="00B65EFD"/>
        </w:tc>
      </w:tr>
      <w:tr w:rsidR="00022D91" w:rsidRPr="00563F65" w14:paraId="5AAB4381" w14:textId="77777777" w:rsidTr="005663E1">
        <w:trPr>
          <w:cantSplit/>
        </w:trPr>
        <w:tc>
          <w:tcPr>
            <w:tcW w:w="5778" w:type="dxa"/>
          </w:tcPr>
          <w:p w14:paraId="5AAB437B" w14:textId="7987E034" w:rsidR="00022D91" w:rsidRPr="00022D91" w:rsidRDefault="00022D91" w:rsidP="00011941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022D91">
              <w:rPr>
                <w:rFonts w:asciiTheme="minorHAnsi" w:eastAsia="Times New Roman" w:hAnsiTheme="minorHAnsi" w:cs="Arial"/>
                <w:color w:val="000000"/>
              </w:rPr>
              <w:t xml:space="preserve">Developed a documented process to determine the level/complexity of 508 </w:t>
            </w:r>
            <w:r>
              <w:rPr>
                <w:rFonts w:asciiTheme="minorHAnsi" w:eastAsia="Times New Roman" w:hAnsiTheme="minorHAnsi" w:cs="Arial"/>
                <w:color w:val="000000"/>
              </w:rPr>
              <w:t>evaluation</w:t>
            </w:r>
            <w:r w:rsidRPr="00022D91">
              <w:rPr>
                <w:rFonts w:asciiTheme="minorHAnsi" w:eastAsia="Times New Roman" w:hAnsiTheme="minorHAnsi" w:cs="Arial"/>
                <w:color w:val="000000"/>
              </w:rPr>
              <w:t xml:space="preserve"> that will be required for new procurements and/or renewals.</w:t>
            </w:r>
          </w:p>
        </w:tc>
        <w:tc>
          <w:tcPr>
            <w:tcW w:w="1350" w:type="dxa"/>
          </w:tcPr>
          <w:p w14:paraId="11CE5C4A" w14:textId="211BD5F0" w:rsidR="005E2F4D" w:rsidRDefault="005E2F4D" w:rsidP="005E2F4D">
            <w:pPr>
              <w:pStyle w:val="NoSpacing1"/>
            </w:pPr>
          </w:p>
          <w:p w14:paraId="5AAB437C" w14:textId="0D072FBF" w:rsidR="00022D91" w:rsidRDefault="00022D91" w:rsidP="00B65EFD">
            <w:pPr>
              <w:pStyle w:val="NoSpacing1"/>
            </w:pPr>
          </w:p>
        </w:tc>
        <w:tc>
          <w:tcPr>
            <w:tcW w:w="11610" w:type="dxa"/>
          </w:tcPr>
          <w:p w14:paraId="5AAB4380" w14:textId="77777777" w:rsidR="00022D91" w:rsidRDefault="00022D91" w:rsidP="00B65EFD"/>
        </w:tc>
      </w:tr>
      <w:tr w:rsidR="00022D91" w:rsidRPr="00563F65" w14:paraId="5AAB4388" w14:textId="77777777" w:rsidTr="005663E1">
        <w:trPr>
          <w:cantSplit/>
        </w:trPr>
        <w:tc>
          <w:tcPr>
            <w:tcW w:w="5778" w:type="dxa"/>
          </w:tcPr>
          <w:p w14:paraId="5AAB4382" w14:textId="46ABE6AB" w:rsidR="00022D91" w:rsidRPr="00022D91" w:rsidRDefault="00022D91" w:rsidP="00011941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asciiTheme="minorHAnsi" w:hAnsiTheme="minorHAnsi"/>
              </w:rPr>
            </w:pPr>
            <w:r w:rsidRPr="00022D91">
              <w:rPr>
                <w:rFonts w:asciiTheme="minorHAnsi" w:eastAsia="Times New Roman" w:hAnsiTheme="minorHAnsi" w:cs="Arial"/>
                <w:color w:val="000000"/>
              </w:rPr>
              <w:t>Developed a process for all competitive bid procurements that require an evaluation of Section 508 compliance.</w:t>
            </w:r>
          </w:p>
        </w:tc>
        <w:tc>
          <w:tcPr>
            <w:tcW w:w="1350" w:type="dxa"/>
          </w:tcPr>
          <w:p w14:paraId="31ED9D11" w14:textId="43EB260A" w:rsidR="005E2F4D" w:rsidRDefault="005E2F4D" w:rsidP="005E2F4D">
            <w:pPr>
              <w:pStyle w:val="NoSpacing1"/>
            </w:pPr>
          </w:p>
          <w:p w14:paraId="5AAB4383" w14:textId="67BF6928" w:rsidR="00022D91" w:rsidRDefault="00022D91" w:rsidP="00B65EFD">
            <w:pPr>
              <w:pStyle w:val="NoSpacing1"/>
            </w:pPr>
          </w:p>
        </w:tc>
        <w:tc>
          <w:tcPr>
            <w:tcW w:w="11610" w:type="dxa"/>
          </w:tcPr>
          <w:p w14:paraId="5AAB4387" w14:textId="77777777" w:rsidR="00022D91" w:rsidRDefault="00022D91" w:rsidP="00B65EFD"/>
        </w:tc>
      </w:tr>
      <w:tr w:rsidR="005663E1" w:rsidRPr="00563F65" w14:paraId="5AAB438F" w14:textId="77777777" w:rsidTr="005663E1">
        <w:trPr>
          <w:cantSplit/>
        </w:trPr>
        <w:tc>
          <w:tcPr>
            <w:tcW w:w="5778" w:type="dxa"/>
          </w:tcPr>
          <w:p w14:paraId="5AAB4389" w14:textId="30FC71A7" w:rsidR="005663E1" w:rsidRPr="002D3DAE" w:rsidRDefault="00022D91" w:rsidP="00022D91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022D91">
              <w:lastRenderedPageBreak/>
              <w:t>Developed a process for all non-competitive bid procurements that require an evaluation of Section 508 compliance.</w:t>
            </w:r>
          </w:p>
        </w:tc>
        <w:tc>
          <w:tcPr>
            <w:tcW w:w="1350" w:type="dxa"/>
          </w:tcPr>
          <w:p w14:paraId="5D599B37" w14:textId="2F1F1CE9" w:rsidR="00022D91" w:rsidRDefault="00022D91" w:rsidP="00022D91">
            <w:pPr>
              <w:pStyle w:val="NoSpacing1"/>
            </w:pPr>
          </w:p>
          <w:p w14:paraId="5AAB438A" w14:textId="35321B45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8E" w14:textId="77777777" w:rsidR="005663E1" w:rsidRDefault="005663E1" w:rsidP="00B65EFD"/>
        </w:tc>
      </w:tr>
      <w:tr w:rsidR="005663E1" w:rsidRPr="00563F65" w14:paraId="5AAB439D" w14:textId="77777777" w:rsidTr="005663E1">
        <w:trPr>
          <w:cantSplit/>
        </w:trPr>
        <w:tc>
          <w:tcPr>
            <w:tcW w:w="5778" w:type="dxa"/>
          </w:tcPr>
          <w:p w14:paraId="5AAB4397" w14:textId="40772C71" w:rsidR="005663E1" w:rsidRPr="002D3DAE" w:rsidRDefault="00022D91" w:rsidP="00022D91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022D91">
              <w:t>Documented a process used to verify Voluntary Product Accessibility Templates (VPATs).</w:t>
            </w:r>
          </w:p>
        </w:tc>
        <w:tc>
          <w:tcPr>
            <w:tcW w:w="1350" w:type="dxa"/>
          </w:tcPr>
          <w:p w14:paraId="5BC55C87" w14:textId="57A4D0DD" w:rsidR="00022D91" w:rsidRDefault="00022D91" w:rsidP="00022D91">
            <w:pPr>
              <w:pStyle w:val="NoSpacing1"/>
            </w:pPr>
          </w:p>
          <w:p w14:paraId="5AAB4398" w14:textId="46C3A9D7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39C" w14:textId="77777777" w:rsidR="005663E1" w:rsidRDefault="005663E1" w:rsidP="00B65EFD"/>
        </w:tc>
      </w:tr>
    </w:tbl>
    <w:p w14:paraId="307E1D68" w14:textId="44F68866" w:rsidR="00ED2076" w:rsidRDefault="00ED2076" w:rsidP="00B9548C"/>
    <w:p w14:paraId="40DB9695" w14:textId="77777777" w:rsidR="00ED2076" w:rsidRDefault="00ED2076">
      <w:pPr>
        <w:spacing w:after="200"/>
      </w:pPr>
      <w:r>
        <w:br w:type="page"/>
      </w:r>
    </w:p>
    <w:p w14:paraId="713AEDC1" w14:textId="77777777" w:rsidR="00C30CC7" w:rsidRDefault="00C30CC7" w:rsidP="00B9548C"/>
    <w:p w14:paraId="3A53718D" w14:textId="0288069C" w:rsidR="00022D91" w:rsidRDefault="00022D91" w:rsidP="005E2F4D">
      <w:pPr>
        <w:pStyle w:val="Heading1"/>
      </w:pPr>
      <w:r>
        <w:t>Staffing or role definition</w:t>
      </w:r>
    </w:p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260"/>
        <w:gridCol w:w="6480"/>
        <w:gridCol w:w="6480"/>
      </w:tblGrid>
      <w:tr w:rsidR="000C5A8D" w:rsidRPr="00B84607" w14:paraId="5AAB43F8" w14:textId="77777777" w:rsidTr="00B65EFD">
        <w:trPr>
          <w:cantSplit/>
          <w:tblHeader/>
        </w:trPr>
        <w:tc>
          <w:tcPr>
            <w:tcW w:w="4518" w:type="dxa"/>
          </w:tcPr>
          <w:p w14:paraId="5AAB43F4" w14:textId="77777777" w:rsidR="000C5A8D" w:rsidRPr="00B84607" w:rsidRDefault="000C5A8D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</w:t>
            </w:r>
          </w:p>
        </w:tc>
        <w:tc>
          <w:tcPr>
            <w:tcW w:w="1260" w:type="dxa"/>
          </w:tcPr>
          <w:p w14:paraId="5AAB43F5" w14:textId="77777777" w:rsidR="000C5A8D" w:rsidRPr="00B84607" w:rsidRDefault="000C5A8D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 Status</w:t>
            </w:r>
          </w:p>
        </w:tc>
        <w:tc>
          <w:tcPr>
            <w:tcW w:w="6480" w:type="dxa"/>
          </w:tcPr>
          <w:p w14:paraId="5AAB43F6" w14:textId="42C25AAC" w:rsidR="000C5A8D" w:rsidRPr="00B84607" w:rsidRDefault="000C5A8D" w:rsidP="000C5A8D">
            <w:pPr>
              <w:pStyle w:val="NoSpacing1"/>
              <w:rPr>
                <w:b/>
              </w:rPr>
            </w:pPr>
            <w:r>
              <w:rPr>
                <w:b/>
              </w:rPr>
              <w:t>What is going well?</w:t>
            </w:r>
          </w:p>
        </w:tc>
        <w:tc>
          <w:tcPr>
            <w:tcW w:w="6480" w:type="dxa"/>
          </w:tcPr>
          <w:p w14:paraId="5AAB43F7" w14:textId="43BBFF42" w:rsidR="000C5A8D" w:rsidRPr="00B84607" w:rsidRDefault="000C5A8D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What are possible solutions/strategies?</w:t>
            </w:r>
          </w:p>
        </w:tc>
      </w:tr>
      <w:tr w:rsidR="000C5A8D" w:rsidRPr="00563F65" w14:paraId="5AAB43FD" w14:textId="77777777" w:rsidTr="00B65EFD">
        <w:tc>
          <w:tcPr>
            <w:tcW w:w="4518" w:type="dxa"/>
          </w:tcPr>
          <w:p w14:paraId="5AAB43F9" w14:textId="6CB935C1" w:rsidR="000C5A8D" w:rsidRPr="00A5730E" w:rsidRDefault="00022D91" w:rsidP="003A605A">
            <w:pPr>
              <w:pStyle w:val="ColorfulList-Accent11"/>
              <w:ind w:left="0"/>
              <w:jc w:val="both"/>
              <w:rPr>
                <w:rFonts w:ascii="Calibri" w:hAnsi="Calibri"/>
                <w:b/>
              </w:rPr>
            </w:pPr>
            <w:r w:rsidRPr="00022D91">
              <w:rPr>
                <w:rFonts w:ascii="Calibri" w:hAnsi="Calibri"/>
                <w:b/>
              </w:rPr>
              <w:t>ATI procurement team is fully staffed with clearly defined roles for processing E&amp;IT procurements</w:t>
            </w:r>
          </w:p>
        </w:tc>
        <w:tc>
          <w:tcPr>
            <w:tcW w:w="1260" w:type="dxa"/>
          </w:tcPr>
          <w:p w14:paraId="5AAB43FA" w14:textId="68ED8D4B" w:rsidR="000C5A8D" w:rsidRPr="00C20640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5AAB43FB" w14:textId="77777777" w:rsidR="000C5A8D" w:rsidRPr="00333DE5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5AAB43FC" w14:textId="77777777" w:rsidR="000C5A8D" w:rsidRPr="00333DE5" w:rsidRDefault="000C5A8D" w:rsidP="00B65EFD">
            <w:pPr>
              <w:pStyle w:val="NoSpacing1"/>
            </w:pPr>
          </w:p>
        </w:tc>
      </w:tr>
      <w:tr w:rsidR="000C5A8D" w:rsidRPr="00563F65" w14:paraId="5AAB4400" w14:textId="77777777" w:rsidTr="00B65EFD">
        <w:tc>
          <w:tcPr>
            <w:tcW w:w="4518" w:type="dxa"/>
          </w:tcPr>
          <w:p w14:paraId="5AAB43FE" w14:textId="77777777" w:rsidR="000C5A8D" w:rsidRPr="00302F54" w:rsidRDefault="000C5A8D" w:rsidP="00B65EFD">
            <w:pPr>
              <w:rPr>
                <w:b/>
              </w:rPr>
            </w:pPr>
            <w:r w:rsidRPr="00302F54">
              <w:rPr>
                <w:b/>
              </w:rPr>
              <w:t>Comments</w:t>
            </w:r>
          </w:p>
        </w:tc>
        <w:tc>
          <w:tcPr>
            <w:tcW w:w="14220" w:type="dxa"/>
            <w:gridSpan w:val="3"/>
          </w:tcPr>
          <w:p w14:paraId="7CBFF02F" w14:textId="77777777" w:rsidR="000C5A8D" w:rsidRDefault="000C5A8D" w:rsidP="00B65EFD">
            <w:pPr>
              <w:pStyle w:val="NoSpacing1"/>
            </w:pPr>
          </w:p>
          <w:p w14:paraId="4A41B8DD" w14:textId="77777777" w:rsidR="00C30CC7" w:rsidRDefault="00C30CC7" w:rsidP="00B65EFD">
            <w:pPr>
              <w:pStyle w:val="NoSpacing1"/>
            </w:pPr>
          </w:p>
          <w:p w14:paraId="565DD0F3" w14:textId="77777777" w:rsidR="00C30CC7" w:rsidRDefault="00C30CC7" w:rsidP="00B65EFD">
            <w:pPr>
              <w:pStyle w:val="NoSpacing1"/>
            </w:pPr>
          </w:p>
          <w:p w14:paraId="5AAB43FF" w14:textId="77777777" w:rsidR="00C30CC7" w:rsidRDefault="00C30CC7" w:rsidP="00B65EFD">
            <w:pPr>
              <w:pStyle w:val="NoSpacing1"/>
            </w:pPr>
          </w:p>
        </w:tc>
      </w:tr>
    </w:tbl>
    <w:p w14:paraId="5AAB4401" w14:textId="77777777" w:rsidR="00FE5027" w:rsidRDefault="00FE5027" w:rsidP="00FE5027"/>
    <w:tbl>
      <w:tblPr>
        <w:tblW w:w="1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50"/>
        <w:gridCol w:w="11700"/>
      </w:tblGrid>
      <w:tr w:rsidR="005663E1" w:rsidRPr="00C213DB" w14:paraId="5AAB440A" w14:textId="77777777" w:rsidTr="005663E1">
        <w:trPr>
          <w:cantSplit/>
          <w:tblHeader/>
        </w:trPr>
        <w:tc>
          <w:tcPr>
            <w:tcW w:w="5778" w:type="dxa"/>
          </w:tcPr>
          <w:p w14:paraId="5AAB4402" w14:textId="7C525C5F" w:rsidR="005663E1" w:rsidRPr="00335DEF" w:rsidRDefault="005663E1" w:rsidP="00B65EFD">
            <w:pPr>
              <w:pStyle w:val="NoSpacing1"/>
              <w:rPr>
                <w:b/>
                <w:highlight w:val="yellow"/>
              </w:rPr>
            </w:pPr>
          </w:p>
        </w:tc>
        <w:tc>
          <w:tcPr>
            <w:tcW w:w="1350" w:type="dxa"/>
          </w:tcPr>
          <w:p w14:paraId="5AAB4403" w14:textId="77777777" w:rsidR="005663E1" w:rsidRPr="00792012" w:rsidRDefault="005663E1" w:rsidP="00B65EFD">
            <w:pPr>
              <w:pStyle w:val="NoSpacing1"/>
              <w:rPr>
                <w:b/>
              </w:rPr>
            </w:pPr>
            <w:r w:rsidRPr="00792012">
              <w:rPr>
                <w:b/>
              </w:rPr>
              <w:t>Status</w:t>
            </w:r>
          </w:p>
        </w:tc>
        <w:tc>
          <w:tcPr>
            <w:tcW w:w="11700" w:type="dxa"/>
          </w:tcPr>
          <w:p w14:paraId="5AAB4409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792012">
              <w:rPr>
                <w:b/>
              </w:rPr>
              <w:t>Comments</w:t>
            </w:r>
          </w:p>
        </w:tc>
      </w:tr>
      <w:tr w:rsidR="00022D91" w:rsidRPr="00563F65" w14:paraId="5AAB4412" w14:textId="77777777" w:rsidTr="005663E1">
        <w:trPr>
          <w:cantSplit/>
          <w:hidden/>
        </w:trPr>
        <w:tc>
          <w:tcPr>
            <w:tcW w:w="5778" w:type="dxa"/>
          </w:tcPr>
          <w:p w14:paraId="58023759" w14:textId="77777777" w:rsidR="00CF750E" w:rsidRPr="00CF750E" w:rsidRDefault="00CF750E" w:rsidP="00CF750E">
            <w:pPr>
              <w:pStyle w:val="ListParagraph"/>
              <w:numPr>
                <w:ilvl w:val="0"/>
                <w:numId w:val="6"/>
              </w:numPr>
              <w:spacing w:after="0"/>
              <w:rPr>
                <w:vanish/>
              </w:rPr>
            </w:pPr>
          </w:p>
          <w:p w14:paraId="5AAB440C" w14:textId="223B4CE8" w:rsidR="00022D91" w:rsidRPr="00CF750E" w:rsidRDefault="00CF750E" w:rsidP="00CF750E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CF750E">
              <w:t>e</w:t>
            </w:r>
            <w:r w:rsidR="00022D91" w:rsidRPr="00CF750E">
              <w:t>stablished a group that meets on a regular basis to discuss accessible procurement topics.</w:t>
            </w:r>
          </w:p>
        </w:tc>
        <w:tc>
          <w:tcPr>
            <w:tcW w:w="1350" w:type="dxa"/>
          </w:tcPr>
          <w:p w14:paraId="5AAB440D" w14:textId="2A460B32" w:rsidR="00022D91" w:rsidRPr="00792012" w:rsidRDefault="00022D91" w:rsidP="00B65EFD">
            <w:pPr>
              <w:pStyle w:val="NoSpacing1"/>
            </w:pPr>
          </w:p>
        </w:tc>
        <w:tc>
          <w:tcPr>
            <w:tcW w:w="11700" w:type="dxa"/>
          </w:tcPr>
          <w:p w14:paraId="5AAB4411" w14:textId="77777777" w:rsidR="00022D91" w:rsidRPr="00C20640" w:rsidRDefault="00022D91" w:rsidP="00B65EFD">
            <w:pPr>
              <w:pStyle w:val="NoSpacing1"/>
            </w:pPr>
          </w:p>
        </w:tc>
      </w:tr>
      <w:tr w:rsidR="00022D91" w:rsidRPr="00563F65" w14:paraId="5AAB4419" w14:textId="77777777" w:rsidTr="005663E1">
        <w:trPr>
          <w:cantSplit/>
        </w:trPr>
        <w:tc>
          <w:tcPr>
            <w:tcW w:w="5778" w:type="dxa"/>
          </w:tcPr>
          <w:p w14:paraId="5AAB4413" w14:textId="27AB5E23" w:rsidR="00022D91" w:rsidRPr="00CF750E" w:rsidRDefault="00022D91" w:rsidP="00CF750E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CF750E">
              <w:t>Identified contact person(s) and process for E&amp;TI product/service provider, purchase requestors, and staff to ask questions about procurements.</w:t>
            </w:r>
          </w:p>
        </w:tc>
        <w:tc>
          <w:tcPr>
            <w:tcW w:w="1350" w:type="dxa"/>
          </w:tcPr>
          <w:p w14:paraId="5AAB4414" w14:textId="33EA68DE" w:rsidR="00022D91" w:rsidRPr="00792012" w:rsidRDefault="00022D91" w:rsidP="00B65EFD">
            <w:pPr>
              <w:pStyle w:val="NoSpacing1"/>
            </w:pPr>
          </w:p>
        </w:tc>
        <w:tc>
          <w:tcPr>
            <w:tcW w:w="11700" w:type="dxa"/>
          </w:tcPr>
          <w:p w14:paraId="5AAB4418" w14:textId="77777777" w:rsidR="00022D91" w:rsidRDefault="00022D91" w:rsidP="00B65EFD"/>
        </w:tc>
      </w:tr>
      <w:tr w:rsidR="00022D91" w:rsidRPr="00563F65" w14:paraId="5AAB4420" w14:textId="77777777" w:rsidTr="005663E1">
        <w:trPr>
          <w:cantSplit/>
        </w:trPr>
        <w:tc>
          <w:tcPr>
            <w:tcW w:w="5778" w:type="dxa"/>
          </w:tcPr>
          <w:p w14:paraId="5AAB441A" w14:textId="4B3BB7D6" w:rsidR="00022D91" w:rsidRPr="00CF750E" w:rsidRDefault="00022D91" w:rsidP="00CF750E">
            <w:pPr>
              <w:pStyle w:val="ListParagraph"/>
              <w:numPr>
                <w:ilvl w:val="1"/>
                <w:numId w:val="6"/>
              </w:numPr>
              <w:spacing w:after="0"/>
            </w:pPr>
            <w:r w:rsidRPr="00CF750E">
              <w:t>Documented in writing who is responsible for each component of the access</w:t>
            </w:r>
            <w:r w:rsidR="00335DEF" w:rsidRPr="00CF750E">
              <w:t xml:space="preserve">ible procurement process (e.g. </w:t>
            </w:r>
            <w:r w:rsidRPr="00CF750E">
              <w:t>Who does the purchase request? Who interacts with the EIT product/service provider on accessibility questions? Who does the accessibility evaluation of the product?).</w:t>
            </w:r>
          </w:p>
        </w:tc>
        <w:tc>
          <w:tcPr>
            <w:tcW w:w="1350" w:type="dxa"/>
          </w:tcPr>
          <w:p w14:paraId="5AAB441B" w14:textId="21A7150F" w:rsidR="00022D91" w:rsidRPr="00792012" w:rsidRDefault="00022D91" w:rsidP="00B65EFD">
            <w:pPr>
              <w:pStyle w:val="NoSpacing1"/>
            </w:pPr>
          </w:p>
        </w:tc>
        <w:tc>
          <w:tcPr>
            <w:tcW w:w="11700" w:type="dxa"/>
          </w:tcPr>
          <w:p w14:paraId="5AAB441F" w14:textId="77777777" w:rsidR="00022D91" w:rsidRDefault="00022D91" w:rsidP="00B65EFD"/>
        </w:tc>
      </w:tr>
    </w:tbl>
    <w:p w14:paraId="02DB369E" w14:textId="77777777" w:rsidR="00ED2076" w:rsidRDefault="00ED2076" w:rsidP="00ED2076">
      <w:pPr>
        <w:pStyle w:val="Heading1"/>
        <w:numPr>
          <w:ilvl w:val="0"/>
          <w:numId w:val="0"/>
        </w:numPr>
        <w:ind w:left="360"/>
      </w:pPr>
    </w:p>
    <w:p w14:paraId="3D921E30" w14:textId="77777777" w:rsidR="00ED2076" w:rsidRDefault="00ED2076">
      <w:pPr>
        <w:spacing w:after="200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14:paraId="5AAB44C3" w14:textId="2ECB052B" w:rsidR="00B9548C" w:rsidRDefault="007E055F" w:rsidP="005E2F4D">
      <w:pPr>
        <w:pStyle w:val="Heading1"/>
      </w:pPr>
      <w:r>
        <w:lastRenderedPageBreak/>
        <w:t xml:space="preserve">Equally Effective Access Plans </w:t>
      </w:r>
    </w:p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260"/>
        <w:gridCol w:w="6480"/>
        <w:gridCol w:w="6480"/>
      </w:tblGrid>
      <w:tr w:rsidR="007E055F" w:rsidRPr="00B84607" w14:paraId="31E1D119" w14:textId="77777777" w:rsidTr="00AD0638">
        <w:trPr>
          <w:cantSplit/>
          <w:tblHeader/>
        </w:trPr>
        <w:tc>
          <w:tcPr>
            <w:tcW w:w="4518" w:type="dxa"/>
          </w:tcPr>
          <w:p w14:paraId="1DF22531" w14:textId="77777777" w:rsidR="007E055F" w:rsidRPr="00B84607" w:rsidRDefault="007E055F" w:rsidP="00AD0638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</w:t>
            </w:r>
          </w:p>
        </w:tc>
        <w:tc>
          <w:tcPr>
            <w:tcW w:w="1260" w:type="dxa"/>
          </w:tcPr>
          <w:p w14:paraId="6D898830" w14:textId="77777777" w:rsidR="007E055F" w:rsidRPr="00B84607" w:rsidRDefault="007E055F" w:rsidP="00AD0638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 Status</w:t>
            </w:r>
          </w:p>
        </w:tc>
        <w:tc>
          <w:tcPr>
            <w:tcW w:w="6480" w:type="dxa"/>
          </w:tcPr>
          <w:p w14:paraId="503A8CE7" w14:textId="77777777" w:rsidR="007E055F" w:rsidRPr="00B84607" w:rsidRDefault="007E055F" w:rsidP="00AD0638">
            <w:pPr>
              <w:pStyle w:val="NoSpacing1"/>
              <w:rPr>
                <w:b/>
              </w:rPr>
            </w:pPr>
            <w:r>
              <w:rPr>
                <w:b/>
              </w:rPr>
              <w:t>What is going well?</w:t>
            </w:r>
          </w:p>
        </w:tc>
        <w:tc>
          <w:tcPr>
            <w:tcW w:w="6480" w:type="dxa"/>
          </w:tcPr>
          <w:p w14:paraId="713C504F" w14:textId="77777777" w:rsidR="007E055F" w:rsidRPr="00B84607" w:rsidRDefault="007E055F" w:rsidP="00AD0638">
            <w:pPr>
              <w:pStyle w:val="NoSpacing1"/>
              <w:rPr>
                <w:b/>
              </w:rPr>
            </w:pPr>
            <w:r>
              <w:rPr>
                <w:b/>
              </w:rPr>
              <w:t>What are possible solutions/strategies?</w:t>
            </w:r>
          </w:p>
        </w:tc>
      </w:tr>
      <w:tr w:rsidR="007E055F" w:rsidRPr="00563F65" w14:paraId="3CD44F16" w14:textId="77777777" w:rsidTr="00AD0638">
        <w:tc>
          <w:tcPr>
            <w:tcW w:w="4518" w:type="dxa"/>
          </w:tcPr>
          <w:p w14:paraId="3F1F8339" w14:textId="6597BB1B" w:rsidR="007E055F" w:rsidRPr="00A5730E" w:rsidRDefault="007E055F" w:rsidP="00AD0638">
            <w:pPr>
              <w:pStyle w:val="ColorfulList-Accent11"/>
              <w:ind w:left="0"/>
              <w:jc w:val="both"/>
              <w:rPr>
                <w:rFonts w:ascii="Calibri" w:hAnsi="Calibri"/>
                <w:b/>
              </w:rPr>
            </w:pPr>
            <w:r w:rsidRPr="007E055F">
              <w:rPr>
                <w:rFonts w:ascii="Calibri" w:hAnsi="Calibri"/>
                <w:b/>
              </w:rPr>
              <w:t>Equally Effective Access Plans are created for E&amp;IT products that are not fully 508 compliant</w:t>
            </w:r>
          </w:p>
        </w:tc>
        <w:tc>
          <w:tcPr>
            <w:tcW w:w="1260" w:type="dxa"/>
          </w:tcPr>
          <w:p w14:paraId="36FA0510" w14:textId="21DFA59C" w:rsidR="007E055F" w:rsidRPr="00C20640" w:rsidRDefault="007E055F" w:rsidP="00AD0638">
            <w:pPr>
              <w:pStyle w:val="NoSpacing1"/>
            </w:pPr>
          </w:p>
        </w:tc>
        <w:tc>
          <w:tcPr>
            <w:tcW w:w="6480" w:type="dxa"/>
          </w:tcPr>
          <w:p w14:paraId="30A10B1C" w14:textId="77777777" w:rsidR="007E055F" w:rsidRPr="00333DE5" w:rsidRDefault="007E055F" w:rsidP="00AD0638">
            <w:pPr>
              <w:pStyle w:val="NoSpacing1"/>
            </w:pPr>
          </w:p>
        </w:tc>
        <w:tc>
          <w:tcPr>
            <w:tcW w:w="6480" w:type="dxa"/>
          </w:tcPr>
          <w:p w14:paraId="2D33F1E9" w14:textId="77777777" w:rsidR="007E055F" w:rsidRPr="00333DE5" w:rsidRDefault="007E055F" w:rsidP="00AD0638">
            <w:pPr>
              <w:pStyle w:val="NoSpacing1"/>
            </w:pPr>
          </w:p>
        </w:tc>
      </w:tr>
      <w:tr w:rsidR="007E055F" w:rsidRPr="00563F65" w14:paraId="75A5AC88" w14:textId="77777777" w:rsidTr="00AD0638">
        <w:tc>
          <w:tcPr>
            <w:tcW w:w="4518" w:type="dxa"/>
          </w:tcPr>
          <w:p w14:paraId="37EAD7DC" w14:textId="77777777" w:rsidR="007E055F" w:rsidRPr="00302F54" w:rsidRDefault="007E055F" w:rsidP="00AD0638">
            <w:pPr>
              <w:rPr>
                <w:b/>
              </w:rPr>
            </w:pPr>
            <w:r w:rsidRPr="00302F54">
              <w:rPr>
                <w:b/>
              </w:rPr>
              <w:t>Comments</w:t>
            </w:r>
          </w:p>
        </w:tc>
        <w:tc>
          <w:tcPr>
            <w:tcW w:w="14220" w:type="dxa"/>
            <w:gridSpan w:val="3"/>
          </w:tcPr>
          <w:p w14:paraId="4767D6BB" w14:textId="77777777" w:rsidR="007E055F" w:rsidRDefault="007E055F" w:rsidP="00AD0638">
            <w:pPr>
              <w:pStyle w:val="NoSpacing1"/>
            </w:pPr>
          </w:p>
        </w:tc>
      </w:tr>
    </w:tbl>
    <w:p w14:paraId="5AAB4546" w14:textId="77777777" w:rsidR="00B9548C" w:rsidRDefault="00B9548C" w:rsidP="00B9548C"/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50"/>
        <w:gridCol w:w="11610"/>
      </w:tblGrid>
      <w:tr w:rsidR="007E055F" w:rsidRPr="00C213DB" w14:paraId="024EBEA1" w14:textId="77777777" w:rsidTr="00AD0638">
        <w:trPr>
          <w:cantSplit/>
          <w:tblHeader/>
        </w:trPr>
        <w:tc>
          <w:tcPr>
            <w:tcW w:w="5778" w:type="dxa"/>
          </w:tcPr>
          <w:p w14:paraId="70EBE5AD" w14:textId="77777777" w:rsidR="007E055F" w:rsidRPr="00C213DB" w:rsidRDefault="007E055F" w:rsidP="00AD0638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Success Indicator</w:t>
            </w:r>
          </w:p>
        </w:tc>
        <w:tc>
          <w:tcPr>
            <w:tcW w:w="1350" w:type="dxa"/>
          </w:tcPr>
          <w:p w14:paraId="24D7022E" w14:textId="77777777" w:rsidR="007E055F" w:rsidRPr="00C213DB" w:rsidRDefault="007E055F" w:rsidP="00AD0638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Status</w:t>
            </w:r>
          </w:p>
        </w:tc>
        <w:tc>
          <w:tcPr>
            <w:tcW w:w="11610" w:type="dxa"/>
          </w:tcPr>
          <w:p w14:paraId="677B5A94" w14:textId="77777777" w:rsidR="007E055F" w:rsidRPr="00C213DB" w:rsidRDefault="007E055F" w:rsidP="00AD0638">
            <w:pPr>
              <w:pStyle w:val="NoSpacing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E055F" w:rsidRPr="00563F65" w14:paraId="041A1CBF" w14:textId="77777777" w:rsidTr="00AD0638">
        <w:trPr>
          <w:cantSplit/>
          <w:hidden/>
        </w:trPr>
        <w:tc>
          <w:tcPr>
            <w:tcW w:w="5778" w:type="dxa"/>
          </w:tcPr>
          <w:p w14:paraId="152ACA2E" w14:textId="77777777" w:rsidR="00CF750E" w:rsidRPr="00CF750E" w:rsidRDefault="00CF750E" w:rsidP="00CF750E">
            <w:pPr>
              <w:pStyle w:val="ListParagraph"/>
              <w:numPr>
                <w:ilvl w:val="0"/>
                <w:numId w:val="26"/>
              </w:numPr>
              <w:spacing w:after="0"/>
              <w:rPr>
                <w:vanish/>
              </w:rPr>
            </w:pPr>
          </w:p>
          <w:p w14:paraId="469F280C" w14:textId="77777777" w:rsidR="00CF750E" w:rsidRPr="00CF750E" w:rsidRDefault="00CF750E" w:rsidP="00CF750E">
            <w:pPr>
              <w:pStyle w:val="ListParagraph"/>
              <w:numPr>
                <w:ilvl w:val="0"/>
                <w:numId w:val="26"/>
              </w:numPr>
              <w:spacing w:after="0"/>
              <w:rPr>
                <w:vanish/>
              </w:rPr>
            </w:pPr>
          </w:p>
          <w:p w14:paraId="68554304" w14:textId="77777777" w:rsidR="00CF750E" w:rsidRPr="00CF750E" w:rsidRDefault="00CF750E" w:rsidP="00CF750E">
            <w:pPr>
              <w:pStyle w:val="ListParagraph"/>
              <w:numPr>
                <w:ilvl w:val="0"/>
                <w:numId w:val="26"/>
              </w:numPr>
              <w:spacing w:after="0"/>
              <w:rPr>
                <w:vanish/>
              </w:rPr>
            </w:pPr>
          </w:p>
          <w:p w14:paraId="22BE6D40" w14:textId="62D03384" w:rsidR="007E055F" w:rsidRPr="00BF1242" w:rsidRDefault="007E055F" w:rsidP="00CF750E">
            <w:pPr>
              <w:pStyle w:val="ListParagraph"/>
              <w:numPr>
                <w:ilvl w:val="1"/>
                <w:numId w:val="26"/>
              </w:numPr>
              <w:spacing w:after="0"/>
            </w:pPr>
            <w:r w:rsidRPr="00CF750E">
              <w:t>Documented a process that outlines when an equally effective alternate access plan is necessary.</w:t>
            </w:r>
          </w:p>
        </w:tc>
        <w:tc>
          <w:tcPr>
            <w:tcW w:w="1350" w:type="dxa"/>
          </w:tcPr>
          <w:p w14:paraId="7E720836" w14:textId="3DCD3715" w:rsidR="007E055F" w:rsidRPr="00C20640" w:rsidRDefault="007E055F" w:rsidP="00AD0638">
            <w:pPr>
              <w:pStyle w:val="NoSpacing1"/>
            </w:pPr>
          </w:p>
        </w:tc>
        <w:tc>
          <w:tcPr>
            <w:tcW w:w="11610" w:type="dxa"/>
          </w:tcPr>
          <w:p w14:paraId="77B20942" w14:textId="77777777" w:rsidR="007E055F" w:rsidRPr="00C20640" w:rsidRDefault="007E055F" w:rsidP="00AD0638">
            <w:pPr>
              <w:pStyle w:val="NoSpacing1"/>
            </w:pPr>
          </w:p>
        </w:tc>
      </w:tr>
      <w:tr w:rsidR="007E055F" w:rsidRPr="00563F65" w14:paraId="44021847" w14:textId="77777777" w:rsidTr="00AD0638">
        <w:trPr>
          <w:cantSplit/>
        </w:trPr>
        <w:tc>
          <w:tcPr>
            <w:tcW w:w="5778" w:type="dxa"/>
          </w:tcPr>
          <w:p w14:paraId="78CD70EC" w14:textId="71479EB4" w:rsidR="007E055F" w:rsidRPr="00947CDC" w:rsidRDefault="007E055F" w:rsidP="00CF750E">
            <w:pPr>
              <w:pStyle w:val="ListParagraph"/>
              <w:numPr>
                <w:ilvl w:val="1"/>
                <w:numId w:val="26"/>
              </w:numPr>
              <w:spacing w:after="0"/>
            </w:pPr>
            <w:r w:rsidRPr="00CF750E">
              <w:t>Established a process with roles assigned for all parts of creating an equally effective alternate access plan.</w:t>
            </w:r>
          </w:p>
        </w:tc>
        <w:tc>
          <w:tcPr>
            <w:tcW w:w="1350" w:type="dxa"/>
          </w:tcPr>
          <w:p w14:paraId="7C720E02" w14:textId="501B2ED7" w:rsidR="007E055F" w:rsidRPr="00C20640" w:rsidRDefault="007E055F" w:rsidP="00AD0638">
            <w:pPr>
              <w:pStyle w:val="NoSpacing1"/>
            </w:pPr>
          </w:p>
        </w:tc>
        <w:tc>
          <w:tcPr>
            <w:tcW w:w="11610" w:type="dxa"/>
          </w:tcPr>
          <w:p w14:paraId="3E9061BB" w14:textId="77777777" w:rsidR="007E055F" w:rsidRDefault="007E055F" w:rsidP="00AD0638"/>
        </w:tc>
      </w:tr>
      <w:tr w:rsidR="007E055F" w:rsidRPr="00563F65" w14:paraId="7DAEFC34" w14:textId="77777777" w:rsidTr="00AD0638">
        <w:trPr>
          <w:cantSplit/>
        </w:trPr>
        <w:tc>
          <w:tcPr>
            <w:tcW w:w="5778" w:type="dxa"/>
          </w:tcPr>
          <w:p w14:paraId="1F6A315D" w14:textId="63A0442B" w:rsidR="007E055F" w:rsidRPr="00947CDC" w:rsidRDefault="007E055F" w:rsidP="00CF750E">
            <w:pPr>
              <w:pStyle w:val="ListParagraph"/>
              <w:numPr>
                <w:ilvl w:val="1"/>
                <w:numId w:val="26"/>
              </w:numPr>
              <w:spacing w:after="0"/>
            </w:pPr>
            <w:r w:rsidRPr="00CF750E">
              <w:t>Established a process to ensure that accommodations were provided.</w:t>
            </w:r>
          </w:p>
        </w:tc>
        <w:tc>
          <w:tcPr>
            <w:tcW w:w="1350" w:type="dxa"/>
          </w:tcPr>
          <w:p w14:paraId="47F480E5" w14:textId="3DE0DCB3" w:rsidR="007E055F" w:rsidRPr="00C20640" w:rsidRDefault="007E055F" w:rsidP="00AD0638">
            <w:pPr>
              <w:pStyle w:val="NoSpacing1"/>
            </w:pPr>
          </w:p>
        </w:tc>
        <w:tc>
          <w:tcPr>
            <w:tcW w:w="11610" w:type="dxa"/>
          </w:tcPr>
          <w:p w14:paraId="0A01AF4E" w14:textId="77777777" w:rsidR="007E055F" w:rsidRDefault="007E055F" w:rsidP="00AD0638"/>
        </w:tc>
      </w:tr>
    </w:tbl>
    <w:p w14:paraId="34FF447D" w14:textId="77777777" w:rsidR="007E055F" w:rsidRDefault="007E055F" w:rsidP="00B9548C"/>
    <w:p w14:paraId="46A16DA1" w14:textId="77777777" w:rsidR="00ED2076" w:rsidRDefault="00ED2076">
      <w:pPr>
        <w:spacing w:after="200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br w:type="page"/>
      </w:r>
    </w:p>
    <w:p w14:paraId="5AAB455C" w14:textId="3570E22B" w:rsidR="00176DDB" w:rsidRDefault="0019260A" w:rsidP="005E2F4D">
      <w:pPr>
        <w:pStyle w:val="Heading1"/>
      </w:pPr>
      <w:r w:rsidRPr="0019260A">
        <w:lastRenderedPageBreak/>
        <w:t>Training Process</w:t>
      </w:r>
    </w:p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260"/>
        <w:gridCol w:w="6480"/>
        <w:gridCol w:w="6480"/>
      </w:tblGrid>
      <w:tr w:rsidR="000C5A8D" w:rsidRPr="00B84607" w14:paraId="5AAB4561" w14:textId="77777777" w:rsidTr="00B65EFD">
        <w:trPr>
          <w:cantSplit/>
          <w:tblHeader/>
        </w:trPr>
        <w:tc>
          <w:tcPr>
            <w:tcW w:w="4518" w:type="dxa"/>
          </w:tcPr>
          <w:p w14:paraId="5AAB455D" w14:textId="77777777" w:rsidR="000C5A8D" w:rsidRPr="00B84607" w:rsidRDefault="000C5A8D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</w:t>
            </w:r>
          </w:p>
        </w:tc>
        <w:tc>
          <w:tcPr>
            <w:tcW w:w="1260" w:type="dxa"/>
          </w:tcPr>
          <w:p w14:paraId="5AAB455E" w14:textId="77777777" w:rsidR="000C5A8D" w:rsidRPr="00B84607" w:rsidRDefault="000C5A8D" w:rsidP="00B65EFD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 Status</w:t>
            </w:r>
          </w:p>
        </w:tc>
        <w:tc>
          <w:tcPr>
            <w:tcW w:w="6480" w:type="dxa"/>
          </w:tcPr>
          <w:p w14:paraId="5AAB455F" w14:textId="0697D302" w:rsidR="000C5A8D" w:rsidRPr="00B84607" w:rsidRDefault="000C5A8D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What is going well?</w:t>
            </w:r>
          </w:p>
        </w:tc>
        <w:tc>
          <w:tcPr>
            <w:tcW w:w="6480" w:type="dxa"/>
          </w:tcPr>
          <w:p w14:paraId="5AAB4560" w14:textId="623415A0" w:rsidR="000C5A8D" w:rsidRPr="00B84607" w:rsidRDefault="000C5A8D" w:rsidP="000C5A8D">
            <w:pPr>
              <w:pStyle w:val="NoSpacing1"/>
              <w:rPr>
                <w:b/>
              </w:rPr>
            </w:pPr>
            <w:r>
              <w:rPr>
                <w:b/>
              </w:rPr>
              <w:t>What are possible solutions/strategies?</w:t>
            </w:r>
          </w:p>
        </w:tc>
      </w:tr>
      <w:tr w:rsidR="000C5A8D" w:rsidRPr="00563F65" w14:paraId="5AAB4566" w14:textId="77777777" w:rsidTr="00B65EFD">
        <w:tc>
          <w:tcPr>
            <w:tcW w:w="4518" w:type="dxa"/>
          </w:tcPr>
          <w:p w14:paraId="5AAB4562" w14:textId="573505C3" w:rsidR="000C5A8D" w:rsidRPr="007E055F" w:rsidRDefault="007E055F" w:rsidP="00B65EFD">
            <w:pPr>
              <w:rPr>
                <w:b/>
              </w:rPr>
            </w:pPr>
            <w:r w:rsidRPr="007E055F">
              <w:rPr>
                <w:b/>
              </w:rPr>
              <w:t xml:space="preserve">All parties involved in E&amp;IT procurement have been trained, and a continual training program is in place.  </w:t>
            </w:r>
          </w:p>
        </w:tc>
        <w:tc>
          <w:tcPr>
            <w:tcW w:w="1260" w:type="dxa"/>
          </w:tcPr>
          <w:p w14:paraId="5AAB4563" w14:textId="476E29CC" w:rsidR="000C5A8D" w:rsidRPr="00C20640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7E0E9933" w14:textId="77777777" w:rsidR="000C5A8D" w:rsidRDefault="000C5A8D" w:rsidP="00B65EFD">
            <w:pPr>
              <w:pStyle w:val="NoSpacing1"/>
            </w:pPr>
          </w:p>
          <w:p w14:paraId="11182B7F" w14:textId="77777777" w:rsidR="000C5A8D" w:rsidRDefault="000C5A8D" w:rsidP="00B65EFD">
            <w:pPr>
              <w:pStyle w:val="NoSpacing1"/>
            </w:pPr>
          </w:p>
          <w:p w14:paraId="67496540" w14:textId="77777777" w:rsidR="000C5A8D" w:rsidRDefault="000C5A8D" w:rsidP="00B65EFD">
            <w:pPr>
              <w:pStyle w:val="NoSpacing1"/>
            </w:pPr>
          </w:p>
          <w:p w14:paraId="5AAB4564" w14:textId="77777777" w:rsidR="000C5A8D" w:rsidRPr="00333DE5" w:rsidRDefault="000C5A8D" w:rsidP="00B65EFD">
            <w:pPr>
              <w:pStyle w:val="NoSpacing1"/>
            </w:pPr>
          </w:p>
        </w:tc>
        <w:tc>
          <w:tcPr>
            <w:tcW w:w="6480" w:type="dxa"/>
          </w:tcPr>
          <w:p w14:paraId="05BE3859" w14:textId="77777777" w:rsidR="000C5A8D" w:rsidRDefault="000C5A8D" w:rsidP="00B65EFD">
            <w:pPr>
              <w:pStyle w:val="NoSpacing1"/>
            </w:pPr>
          </w:p>
          <w:p w14:paraId="6D84579D" w14:textId="77777777" w:rsidR="000C5A8D" w:rsidRDefault="000C5A8D" w:rsidP="00B65EFD">
            <w:pPr>
              <w:pStyle w:val="NoSpacing1"/>
            </w:pPr>
          </w:p>
          <w:p w14:paraId="09222577" w14:textId="77777777" w:rsidR="000C5A8D" w:rsidRDefault="000C5A8D" w:rsidP="00B65EFD">
            <w:pPr>
              <w:pStyle w:val="NoSpacing1"/>
            </w:pPr>
          </w:p>
          <w:p w14:paraId="7E03EA44" w14:textId="77777777" w:rsidR="000C5A8D" w:rsidRDefault="000C5A8D" w:rsidP="00B65EFD">
            <w:pPr>
              <w:pStyle w:val="NoSpacing1"/>
            </w:pPr>
          </w:p>
          <w:p w14:paraId="773F4110" w14:textId="77777777" w:rsidR="000C5A8D" w:rsidRDefault="000C5A8D" w:rsidP="00B65EFD">
            <w:pPr>
              <w:pStyle w:val="NoSpacing1"/>
            </w:pPr>
          </w:p>
          <w:p w14:paraId="50B00783" w14:textId="77777777" w:rsidR="000C5A8D" w:rsidRDefault="000C5A8D" w:rsidP="00B65EFD">
            <w:pPr>
              <w:pStyle w:val="NoSpacing1"/>
            </w:pPr>
          </w:p>
          <w:p w14:paraId="0C1CFA72" w14:textId="77777777" w:rsidR="000C5A8D" w:rsidRDefault="000C5A8D" w:rsidP="00B65EFD">
            <w:pPr>
              <w:pStyle w:val="NoSpacing1"/>
            </w:pPr>
          </w:p>
          <w:p w14:paraId="5AAB4565" w14:textId="77777777" w:rsidR="000C5A8D" w:rsidRPr="00333DE5" w:rsidRDefault="000C5A8D" w:rsidP="00B65EFD">
            <w:pPr>
              <w:pStyle w:val="NoSpacing1"/>
            </w:pPr>
          </w:p>
        </w:tc>
      </w:tr>
      <w:tr w:rsidR="000C5A8D" w:rsidRPr="00563F65" w14:paraId="5AAB4569" w14:textId="77777777" w:rsidTr="00B65EFD">
        <w:tc>
          <w:tcPr>
            <w:tcW w:w="4518" w:type="dxa"/>
          </w:tcPr>
          <w:p w14:paraId="5AAB4567" w14:textId="77777777" w:rsidR="000C5A8D" w:rsidRPr="00302F54" w:rsidRDefault="000C5A8D" w:rsidP="00B65EFD">
            <w:pPr>
              <w:rPr>
                <w:b/>
              </w:rPr>
            </w:pPr>
            <w:r w:rsidRPr="00302F54">
              <w:rPr>
                <w:b/>
              </w:rPr>
              <w:t>Comments</w:t>
            </w:r>
          </w:p>
        </w:tc>
        <w:tc>
          <w:tcPr>
            <w:tcW w:w="14220" w:type="dxa"/>
            <w:gridSpan w:val="3"/>
          </w:tcPr>
          <w:p w14:paraId="4EC09053" w14:textId="77777777" w:rsidR="000C5A8D" w:rsidRDefault="000C5A8D" w:rsidP="00B65EFD">
            <w:pPr>
              <w:pStyle w:val="NoSpacing1"/>
            </w:pPr>
          </w:p>
          <w:p w14:paraId="4C6DA0BC" w14:textId="77777777" w:rsidR="000C5A8D" w:rsidRDefault="000C5A8D" w:rsidP="00B65EFD">
            <w:pPr>
              <w:pStyle w:val="NoSpacing1"/>
            </w:pPr>
          </w:p>
          <w:p w14:paraId="24BC2B4F" w14:textId="77777777" w:rsidR="000C5A8D" w:rsidRDefault="000C5A8D" w:rsidP="00B65EFD">
            <w:pPr>
              <w:pStyle w:val="NoSpacing1"/>
            </w:pPr>
          </w:p>
          <w:p w14:paraId="61D63576" w14:textId="77777777" w:rsidR="000C5A8D" w:rsidRDefault="000C5A8D" w:rsidP="00B65EFD">
            <w:pPr>
              <w:pStyle w:val="NoSpacing1"/>
            </w:pPr>
          </w:p>
          <w:p w14:paraId="71CDDFCF" w14:textId="77777777" w:rsidR="000C5A8D" w:rsidRDefault="000C5A8D" w:rsidP="00B65EFD">
            <w:pPr>
              <w:pStyle w:val="NoSpacing1"/>
            </w:pPr>
          </w:p>
          <w:p w14:paraId="020FF047" w14:textId="77777777" w:rsidR="000C5A8D" w:rsidRDefault="000C5A8D" w:rsidP="00B65EFD">
            <w:pPr>
              <w:pStyle w:val="NoSpacing1"/>
            </w:pPr>
          </w:p>
          <w:p w14:paraId="5AAB4568" w14:textId="77777777" w:rsidR="000C5A8D" w:rsidRDefault="000C5A8D" w:rsidP="00B65EFD">
            <w:pPr>
              <w:pStyle w:val="NoSpacing1"/>
            </w:pPr>
          </w:p>
        </w:tc>
      </w:tr>
    </w:tbl>
    <w:p w14:paraId="5AAB456A" w14:textId="77777777" w:rsidR="00176DDB" w:rsidRDefault="00176DDB" w:rsidP="00176DDB"/>
    <w:p w14:paraId="69320299" w14:textId="77777777" w:rsidR="00C30CC7" w:rsidRDefault="00C30CC7" w:rsidP="00176DDB"/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50"/>
        <w:gridCol w:w="11610"/>
      </w:tblGrid>
      <w:tr w:rsidR="005663E1" w:rsidRPr="00C213DB" w14:paraId="5AAB4573" w14:textId="77777777" w:rsidTr="005663E1">
        <w:trPr>
          <w:cantSplit/>
          <w:tblHeader/>
        </w:trPr>
        <w:tc>
          <w:tcPr>
            <w:tcW w:w="5778" w:type="dxa"/>
          </w:tcPr>
          <w:p w14:paraId="5AAB456B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Success Indicator</w:t>
            </w:r>
          </w:p>
        </w:tc>
        <w:tc>
          <w:tcPr>
            <w:tcW w:w="1350" w:type="dxa"/>
          </w:tcPr>
          <w:p w14:paraId="5AAB456C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Status</w:t>
            </w:r>
          </w:p>
        </w:tc>
        <w:tc>
          <w:tcPr>
            <w:tcW w:w="11610" w:type="dxa"/>
          </w:tcPr>
          <w:p w14:paraId="5AAB4572" w14:textId="77777777" w:rsidR="005663E1" w:rsidRPr="00C213DB" w:rsidRDefault="005663E1" w:rsidP="00B65EFD">
            <w:pPr>
              <w:pStyle w:val="NoSpacing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663E1" w:rsidRPr="00563F65" w14:paraId="5AAB457B" w14:textId="77777777" w:rsidTr="005663E1">
        <w:trPr>
          <w:cantSplit/>
          <w:hidden/>
        </w:trPr>
        <w:tc>
          <w:tcPr>
            <w:tcW w:w="5778" w:type="dxa"/>
          </w:tcPr>
          <w:p w14:paraId="3ADD87EA" w14:textId="77777777" w:rsidR="00CF750E" w:rsidRPr="00CF750E" w:rsidRDefault="00CF750E" w:rsidP="00CF750E">
            <w:pPr>
              <w:pStyle w:val="ListParagraph"/>
              <w:numPr>
                <w:ilvl w:val="0"/>
                <w:numId w:val="27"/>
              </w:numPr>
              <w:spacing w:after="0"/>
              <w:rPr>
                <w:vanish/>
              </w:rPr>
            </w:pPr>
          </w:p>
          <w:p w14:paraId="146748F7" w14:textId="77777777" w:rsidR="00CF750E" w:rsidRPr="00CF750E" w:rsidRDefault="00CF750E" w:rsidP="00CF750E">
            <w:pPr>
              <w:pStyle w:val="ListParagraph"/>
              <w:numPr>
                <w:ilvl w:val="0"/>
                <w:numId w:val="27"/>
              </w:numPr>
              <w:spacing w:after="0"/>
              <w:rPr>
                <w:vanish/>
              </w:rPr>
            </w:pPr>
          </w:p>
          <w:p w14:paraId="5D5F4577" w14:textId="77777777" w:rsidR="00CF750E" w:rsidRPr="00CF750E" w:rsidRDefault="00CF750E" w:rsidP="00CF750E">
            <w:pPr>
              <w:pStyle w:val="ListParagraph"/>
              <w:numPr>
                <w:ilvl w:val="0"/>
                <w:numId w:val="27"/>
              </w:numPr>
              <w:spacing w:after="0"/>
              <w:rPr>
                <w:vanish/>
              </w:rPr>
            </w:pPr>
          </w:p>
          <w:p w14:paraId="2412A288" w14:textId="77777777" w:rsidR="00CF750E" w:rsidRPr="00CF750E" w:rsidRDefault="00CF750E" w:rsidP="00CF750E">
            <w:pPr>
              <w:pStyle w:val="ListParagraph"/>
              <w:numPr>
                <w:ilvl w:val="0"/>
                <w:numId w:val="27"/>
              </w:numPr>
              <w:spacing w:after="0"/>
              <w:rPr>
                <w:vanish/>
              </w:rPr>
            </w:pPr>
          </w:p>
          <w:p w14:paraId="5AAB4575" w14:textId="2AF8C10C" w:rsidR="005663E1" w:rsidRPr="00BF1242" w:rsidRDefault="005E2F4D" w:rsidP="00CF750E">
            <w:pPr>
              <w:pStyle w:val="ListParagraph"/>
              <w:numPr>
                <w:ilvl w:val="1"/>
                <w:numId w:val="27"/>
              </w:numPr>
              <w:spacing w:after="0"/>
            </w:pPr>
            <w:r>
              <w:t>Established and deployed new employee orientation training materials that provide overview of Section 508 requirements and where to get more information.</w:t>
            </w:r>
          </w:p>
        </w:tc>
        <w:tc>
          <w:tcPr>
            <w:tcW w:w="1350" w:type="dxa"/>
          </w:tcPr>
          <w:p w14:paraId="5AAB4576" w14:textId="61173CE8" w:rsidR="005663E1" w:rsidRPr="00C20640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7A" w14:textId="77777777" w:rsidR="005663E1" w:rsidRPr="00C20640" w:rsidRDefault="005663E1" w:rsidP="00B65EFD">
            <w:pPr>
              <w:pStyle w:val="NoSpacing1"/>
            </w:pPr>
          </w:p>
        </w:tc>
      </w:tr>
      <w:tr w:rsidR="005663E1" w:rsidRPr="00563F65" w14:paraId="5AAB4582" w14:textId="77777777" w:rsidTr="005663E1">
        <w:trPr>
          <w:cantSplit/>
        </w:trPr>
        <w:tc>
          <w:tcPr>
            <w:tcW w:w="5778" w:type="dxa"/>
          </w:tcPr>
          <w:p w14:paraId="5AAB457C" w14:textId="3CB7087B" w:rsidR="005663E1" w:rsidRPr="00947CDC" w:rsidRDefault="005E2F4D" w:rsidP="00CF750E">
            <w:pPr>
              <w:pStyle w:val="ListParagraph"/>
              <w:numPr>
                <w:ilvl w:val="1"/>
                <w:numId w:val="27"/>
              </w:numPr>
              <w:spacing w:after="0"/>
            </w:pPr>
            <w:r>
              <w:t>Established and deployed training program for purchase requestors and administrative support staff.</w:t>
            </w:r>
          </w:p>
        </w:tc>
        <w:tc>
          <w:tcPr>
            <w:tcW w:w="1350" w:type="dxa"/>
          </w:tcPr>
          <w:p w14:paraId="5AAB457D" w14:textId="6232A06C" w:rsidR="005663E1" w:rsidRPr="00C20640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81" w14:textId="77777777" w:rsidR="005663E1" w:rsidRDefault="005663E1" w:rsidP="00B65EFD"/>
        </w:tc>
      </w:tr>
      <w:tr w:rsidR="005663E1" w:rsidRPr="00563F65" w14:paraId="5AAB4589" w14:textId="77777777" w:rsidTr="005663E1">
        <w:trPr>
          <w:cantSplit/>
        </w:trPr>
        <w:tc>
          <w:tcPr>
            <w:tcW w:w="5778" w:type="dxa"/>
          </w:tcPr>
          <w:p w14:paraId="5AAB4583" w14:textId="573FD2FC" w:rsidR="005663E1" w:rsidRPr="00947CDC" w:rsidRDefault="005E2F4D" w:rsidP="00CF750E">
            <w:pPr>
              <w:pStyle w:val="ListParagraph"/>
              <w:numPr>
                <w:ilvl w:val="1"/>
                <w:numId w:val="27"/>
              </w:numPr>
              <w:spacing w:after="0"/>
            </w:pPr>
            <w:r>
              <w:t>Established and deployed training program for Information Technology Staff.</w:t>
            </w:r>
          </w:p>
        </w:tc>
        <w:tc>
          <w:tcPr>
            <w:tcW w:w="1350" w:type="dxa"/>
          </w:tcPr>
          <w:p w14:paraId="5AAB4584" w14:textId="10F445C6" w:rsidR="005663E1" w:rsidRPr="00C20640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88" w14:textId="77777777" w:rsidR="005663E1" w:rsidRDefault="005663E1" w:rsidP="00B65EFD"/>
        </w:tc>
      </w:tr>
      <w:tr w:rsidR="005663E1" w:rsidRPr="00563F65" w14:paraId="5AAB4590" w14:textId="77777777" w:rsidTr="005663E1">
        <w:trPr>
          <w:cantSplit/>
        </w:trPr>
        <w:tc>
          <w:tcPr>
            <w:tcW w:w="5778" w:type="dxa"/>
          </w:tcPr>
          <w:p w14:paraId="5AAB458A" w14:textId="5FD761C7" w:rsidR="005663E1" w:rsidRPr="00947CDC" w:rsidRDefault="005E2F4D" w:rsidP="00CF750E">
            <w:pPr>
              <w:pStyle w:val="ListParagraph"/>
              <w:numPr>
                <w:ilvl w:val="1"/>
                <w:numId w:val="27"/>
              </w:numPr>
              <w:spacing w:after="0"/>
            </w:pPr>
            <w:r>
              <w:t>Established and deployed training program for Buyers (procurement staff).</w:t>
            </w:r>
          </w:p>
        </w:tc>
        <w:tc>
          <w:tcPr>
            <w:tcW w:w="1350" w:type="dxa"/>
          </w:tcPr>
          <w:p w14:paraId="5AAB458B" w14:textId="0625713C" w:rsidR="005663E1" w:rsidRDefault="005663E1" w:rsidP="00B65EFD">
            <w:pPr>
              <w:pStyle w:val="NoSpacing1"/>
            </w:pPr>
          </w:p>
        </w:tc>
        <w:tc>
          <w:tcPr>
            <w:tcW w:w="11610" w:type="dxa"/>
          </w:tcPr>
          <w:p w14:paraId="5AAB458F" w14:textId="77777777" w:rsidR="005663E1" w:rsidRDefault="005663E1" w:rsidP="00B65EFD"/>
        </w:tc>
      </w:tr>
    </w:tbl>
    <w:p w14:paraId="5AAB45C2" w14:textId="77777777" w:rsidR="00B9548C" w:rsidRDefault="00B9548C" w:rsidP="00B9548C"/>
    <w:p w14:paraId="5FCE5782" w14:textId="784A2A02" w:rsidR="005E2F4D" w:rsidRDefault="005E2F4D" w:rsidP="005E2F4D">
      <w:pPr>
        <w:pStyle w:val="Heading1"/>
      </w:pPr>
      <w:r>
        <w:lastRenderedPageBreak/>
        <w:t xml:space="preserve"> Outreach (Communications)</w:t>
      </w:r>
    </w:p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260"/>
        <w:gridCol w:w="6480"/>
        <w:gridCol w:w="6480"/>
      </w:tblGrid>
      <w:tr w:rsidR="005E2F4D" w:rsidRPr="00B84607" w14:paraId="609308F5" w14:textId="77777777" w:rsidTr="00AD0638">
        <w:trPr>
          <w:cantSplit/>
          <w:tblHeader/>
        </w:trPr>
        <w:tc>
          <w:tcPr>
            <w:tcW w:w="4518" w:type="dxa"/>
          </w:tcPr>
          <w:p w14:paraId="688E2790" w14:textId="77777777" w:rsidR="005E2F4D" w:rsidRPr="00B84607" w:rsidRDefault="005E2F4D" w:rsidP="00AD0638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</w:t>
            </w:r>
          </w:p>
        </w:tc>
        <w:tc>
          <w:tcPr>
            <w:tcW w:w="1260" w:type="dxa"/>
          </w:tcPr>
          <w:p w14:paraId="3090B986" w14:textId="77777777" w:rsidR="005E2F4D" w:rsidRPr="00B84607" w:rsidRDefault="005E2F4D" w:rsidP="00AD0638">
            <w:pPr>
              <w:pStyle w:val="NoSpacing1"/>
              <w:rPr>
                <w:b/>
              </w:rPr>
            </w:pPr>
            <w:r w:rsidRPr="00B84607">
              <w:rPr>
                <w:b/>
              </w:rPr>
              <w:t>Goal Status</w:t>
            </w:r>
          </w:p>
        </w:tc>
        <w:tc>
          <w:tcPr>
            <w:tcW w:w="6480" w:type="dxa"/>
          </w:tcPr>
          <w:p w14:paraId="3B2A06F9" w14:textId="77777777" w:rsidR="005E2F4D" w:rsidRPr="00B84607" w:rsidRDefault="005E2F4D" w:rsidP="00AD0638">
            <w:pPr>
              <w:pStyle w:val="NoSpacing1"/>
              <w:rPr>
                <w:b/>
              </w:rPr>
            </w:pPr>
            <w:r>
              <w:rPr>
                <w:b/>
              </w:rPr>
              <w:t>What is going well?</w:t>
            </w:r>
          </w:p>
        </w:tc>
        <w:tc>
          <w:tcPr>
            <w:tcW w:w="6480" w:type="dxa"/>
          </w:tcPr>
          <w:p w14:paraId="565A4843" w14:textId="77777777" w:rsidR="005E2F4D" w:rsidRPr="00B84607" w:rsidRDefault="005E2F4D" w:rsidP="00AD0638">
            <w:pPr>
              <w:pStyle w:val="NoSpacing1"/>
              <w:rPr>
                <w:b/>
              </w:rPr>
            </w:pPr>
            <w:r>
              <w:rPr>
                <w:b/>
              </w:rPr>
              <w:t>What are possible solutions/strategies?</w:t>
            </w:r>
          </w:p>
        </w:tc>
      </w:tr>
      <w:tr w:rsidR="005E2F4D" w:rsidRPr="00563F65" w14:paraId="23B92B02" w14:textId="77777777" w:rsidTr="00AD0638">
        <w:tc>
          <w:tcPr>
            <w:tcW w:w="4518" w:type="dxa"/>
          </w:tcPr>
          <w:p w14:paraId="03CB77F3" w14:textId="0F517B93" w:rsidR="005E2F4D" w:rsidRPr="007E055F" w:rsidRDefault="005E2F4D" w:rsidP="00AD0638">
            <w:pPr>
              <w:rPr>
                <w:b/>
              </w:rPr>
            </w:pPr>
            <w:r w:rsidRPr="005E2F4D">
              <w:rPr>
                <w:b/>
              </w:rPr>
              <w:t xml:space="preserve">All individuals on campus involved in the purchasing of goods are knowledgeable about Section 508 in the context of E&amp;IT procurement.  </w:t>
            </w:r>
          </w:p>
        </w:tc>
        <w:tc>
          <w:tcPr>
            <w:tcW w:w="1260" w:type="dxa"/>
          </w:tcPr>
          <w:p w14:paraId="2FC549B2" w14:textId="6ABBE70E" w:rsidR="005E2F4D" w:rsidRPr="00C20640" w:rsidRDefault="005E2F4D" w:rsidP="00AD0638">
            <w:pPr>
              <w:pStyle w:val="NoSpacing1"/>
            </w:pPr>
          </w:p>
        </w:tc>
        <w:tc>
          <w:tcPr>
            <w:tcW w:w="6480" w:type="dxa"/>
          </w:tcPr>
          <w:p w14:paraId="3EA8EFC8" w14:textId="77777777" w:rsidR="005E2F4D" w:rsidRDefault="005E2F4D" w:rsidP="00AD0638">
            <w:pPr>
              <w:pStyle w:val="NoSpacing1"/>
            </w:pPr>
          </w:p>
          <w:p w14:paraId="72039562" w14:textId="77777777" w:rsidR="005E2F4D" w:rsidRDefault="005E2F4D" w:rsidP="00AD0638">
            <w:pPr>
              <w:pStyle w:val="NoSpacing1"/>
            </w:pPr>
          </w:p>
          <w:p w14:paraId="0E86C69E" w14:textId="77777777" w:rsidR="005E2F4D" w:rsidRDefault="005E2F4D" w:rsidP="00AD0638">
            <w:pPr>
              <w:pStyle w:val="NoSpacing1"/>
            </w:pPr>
          </w:p>
          <w:p w14:paraId="637E522B" w14:textId="77777777" w:rsidR="005E2F4D" w:rsidRPr="00333DE5" w:rsidRDefault="005E2F4D" w:rsidP="00AD0638">
            <w:pPr>
              <w:pStyle w:val="NoSpacing1"/>
            </w:pPr>
          </w:p>
        </w:tc>
        <w:tc>
          <w:tcPr>
            <w:tcW w:w="6480" w:type="dxa"/>
          </w:tcPr>
          <w:p w14:paraId="0023335C" w14:textId="77777777" w:rsidR="005E2F4D" w:rsidRDefault="005E2F4D" w:rsidP="00AD0638">
            <w:pPr>
              <w:pStyle w:val="NoSpacing1"/>
            </w:pPr>
          </w:p>
          <w:p w14:paraId="61760DF0" w14:textId="77777777" w:rsidR="005E2F4D" w:rsidRDefault="005E2F4D" w:rsidP="00AD0638">
            <w:pPr>
              <w:pStyle w:val="NoSpacing1"/>
            </w:pPr>
          </w:p>
          <w:p w14:paraId="09018EE7" w14:textId="77777777" w:rsidR="005E2F4D" w:rsidRDefault="005E2F4D" w:rsidP="00AD0638">
            <w:pPr>
              <w:pStyle w:val="NoSpacing1"/>
            </w:pPr>
          </w:p>
          <w:p w14:paraId="1BD3E633" w14:textId="77777777" w:rsidR="005E2F4D" w:rsidRDefault="005E2F4D" w:rsidP="00AD0638">
            <w:pPr>
              <w:pStyle w:val="NoSpacing1"/>
            </w:pPr>
          </w:p>
          <w:p w14:paraId="2B32E16F" w14:textId="77777777" w:rsidR="005E2F4D" w:rsidRDefault="005E2F4D" w:rsidP="00AD0638">
            <w:pPr>
              <w:pStyle w:val="NoSpacing1"/>
            </w:pPr>
          </w:p>
          <w:p w14:paraId="59FF2DEC" w14:textId="77777777" w:rsidR="005E2F4D" w:rsidRDefault="005E2F4D" w:rsidP="00AD0638">
            <w:pPr>
              <w:pStyle w:val="NoSpacing1"/>
            </w:pPr>
          </w:p>
          <w:p w14:paraId="2D91A554" w14:textId="77777777" w:rsidR="005E2F4D" w:rsidRDefault="005E2F4D" w:rsidP="00AD0638">
            <w:pPr>
              <w:pStyle w:val="NoSpacing1"/>
            </w:pPr>
          </w:p>
          <w:p w14:paraId="47806540" w14:textId="77777777" w:rsidR="005E2F4D" w:rsidRPr="00333DE5" w:rsidRDefault="005E2F4D" w:rsidP="00AD0638">
            <w:pPr>
              <w:pStyle w:val="NoSpacing1"/>
            </w:pPr>
          </w:p>
        </w:tc>
      </w:tr>
      <w:tr w:rsidR="005E2F4D" w:rsidRPr="00563F65" w14:paraId="5E2AAE7B" w14:textId="77777777" w:rsidTr="00AD0638">
        <w:tc>
          <w:tcPr>
            <w:tcW w:w="4518" w:type="dxa"/>
          </w:tcPr>
          <w:p w14:paraId="11B3AEA4" w14:textId="77777777" w:rsidR="005E2F4D" w:rsidRPr="00302F54" w:rsidRDefault="005E2F4D" w:rsidP="00AD0638">
            <w:pPr>
              <w:rPr>
                <w:b/>
              </w:rPr>
            </w:pPr>
            <w:r w:rsidRPr="00302F54">
              <w:rPr>
                <w:b/>
              </w:rPr>
              <w:t>Comments</w:t>
            </w:r>
          </w:p>
        </w:tc>
        <w:tc>
          <w:tcPr>
            <w:tcW w:w="14220" w:type="dxa"/>
            <w:gridSpan w:val="3"/>
          </w:tcPr>
          <w:p w14:paraId="353F84EC" w14:textId="77777777" w:rsidR="005E2F4D" w:rsidRDefault="005E2F4D" w:rsidP="00AD0638">
            <w:pPr>
              <w:pStyle w:val="NoSpacing1"/>
            </w:pPr>
          </w:p>
          <w:p w14:paraId="60DB262D" w14:textId="77777777" w:rsidR="005E2F4D" w:rsidRDefault="005E2F4D" w:rsidP="00AD0638">
            <w:pPr>
              <w:pStyle w:val="NoSpacing1"/>
            </w:pPr>
          </w:p>
          <w:p w14:paraId="52548163" w14:textId="77777777" w:rsidR="005E2F4D" w:rsidRDefault="005E2F4D" w:rsidP="00AD0638">
            <w:pPr>
              <w:pStyle w:val="NoSpacing1"/>
            </w:pPr>
          </w:p>
          <w:p w14:paraId="0EF4822B" w14:textId="77777777" w:rsidR="005E2F4D" w:rsidRDefault="005E2F4D" w:rsidP="00AD0638">
            <w:pPr>
              <w:pStyle w:val="NoSpacing1"/>
            </w:pPr>
          </w:p>
          <w:p w14:paraId="55325EDF" w14:textId="77777777" w:rsidR="005E2F4D" w:rsidRDefault="005E2F4D" w:rsidP="00AD0638">
            <w:pPr>
              <w:pStyle w:val="NoSpacing1"/>
            </w:pPr>
          </w:p>
          <w:p w14:paraId="086E7425" w14:textId="77777777" w:rsidR="005E2F4D" w:rsidRDefault="005E2F4D" w:rsidP="00AD0638">
            <w:pPr>
              <w:pStyle w:val="NoSpacing1"/>
            </w:pPr>
          </w:p>
          <w:p w14:paraId="106A6ED5" w14:textId="77777777" w:rsidR="005E2F4D" w:rsidRDefault="005E2F4D" w:rsidP="00AD0638">
            <w:pPr>
              <w:pStyle w:val="NoSpacing1"/>
            </w:pPr>
          </w:p>
        </w:tc>
      </w:tr>
    </w:tbl>
    <w:p w14:paraId="09FFEEA5" w14:textId="77777777" w:rsidR="005E2F4D" w:rsidRDefault="005E2F4D" w:rsidP="00B9548C"/>
    <w:p w14:paraId="3E9A9D12" w14:textId="77777777" w:rsidR="00C30CC7" w:rsidRDefault="00C30CC7" w:rsidP="00B9548C"/>
    <w:tbl>
      <w:tblPr>
        <w:tblW w:w="18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350"/>
        <w:gridCol w:w="11610"/>
      </w:tblGrid>
      <w:tr w:rsidR="005E2F4D" w:rsidRPr="00C213DB" w14:paraId="28E36CA1" w14:textId="77777777" w:rsidTr="00AD0638">
        <w:trPr>
          <w:cantSplit/>
          <w:tblHeader/>
        </w:trPr>
        <w:tc>
          <w:tcPr>
            <w:tcW w:w="5778" w:type="dxa"/>
          </w:tcPr>
          <w:p w14:paraId="5CC7E64B" w14:textId="77777777" w:rsidR="005E2F4D" w:rsidRPr="00C213DB" w:rsidRDefault="005E2F4D" w:rsidP="00AD0638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Success Indicator</w:t>
            </w:r>
          </w:p>
        </w:tc>
        <w:tc>
          <w:tcPr>
            <w:tcW w:w="1350" w:type="dxa"/>
          </w:tcPr>
          <w:p w14:paraId="7BDABF88" w14:textId="77777777" w:rsidR="005E2F4D" w:rsidRPr="00C213DB" w:rsidRDefault="005E2F4D" w:rsidP="00AD0638">
            <w:pPr>
              <w:pStyle w:val="NoSpacing1"/>
              <w:rPr>
                <w:b/>
              </w:rPr>
            </w:pPr>
            <w:r w:rsidRPr="00C213DB">
              <w:rPr>
                <w:b/>
              </w:rPr>
              <w:t>Status</w:t>
            </w:r>
          </w:p>
        </w:tc>
        <w:tc>
          <w:tcPr>
            <w:tcW w:w="11610" w:type="dxa"/>
          </w:tcPr>
          <w:p w14:paraId="11F2C104" w14:textId="77777777" w:rsidR="005E2F4D" w:rsidRPr="00C213DB" w:rsidRDefault="005E2F4D" w:rsidP="00AD0638">
            <w:pPr>
              <w:pStyle w:val="NoSpacing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5E2F4D" w:rsidRPr="00563F65" w14:paraId="55D536F9" w14:textId="77777777" w:rsidTr="00AD0638">
        <w:trPr>
          <w:cantSplit/>
          <w:hidden/>
        </w:trPr>
        <w:tc>
          <w:tcPr>
            <w:tcW w:w="5778" w:type="dxa"/>
          </w:tcPr>
          <w:p w14:paraId="5E6D286A" w14:textId="77777777" w:rsidR="009126AB" w:rsidRPr="009126AB" w:rsidRDefault="009126AB" w:rsidP="009126AB">
            <w:pPr>
              <w:pStyle w:val="ListParagraph"/>
              <w:numPr>
                <w:ilvl w:val="0"/>
                <w:numId w:val="28"/>
              </w:numPr>
              <w:spacing w:after="0"/>
              <w:rPr>
                <w:vanish/>
              </w:rPr>
            </w:pPr>
          </w:p>
          <w:p w14:paraId="4B9D7145" w14:textId="77777777" w:rsidR="009126AB" w:rsidRPr="009126AB" w:rsidRDefault="009126AB" w:rsidP="009126AB">
            <w:pPr>
              <w:pStyle w:val="ListParagraph"/>
              <w:numPr>
                <w:ilvl w:val="0"/>
                <w:numId w:val="28"/>
              </w:numPr>
              <w:spacing w:after="0"/>
              <w:rPr>
                <w:vanish/>
              </w:rPr>
            </w:pPr>
          </w:p>
          <w:p w14:paraId="4E311A2B" w14:textId="77777777" w:rsidR="009126AB" w:rsidRPr="009126AB" w:rsidRDefault="009126AB" w:rsidP="009126AB">
            <w:pPr>
              <w:pStyle w:val="ListParagraph"/>
              <w:numPr>
                <w:ilvl w:val="0"/>
                <w:numId w:val="28"/>
              </w:numPr>
              <w:spacing w:after="0"/>
              <w:rPr>
                <w:vanish/>
              </w:rPr>
            </w:pPr>
          </w:p>
          <w:p w14:paraId="59192881" w14:textId="77777777" w:rsidR="009126AB" w:rsidRPr="009126AB" w:rsidRDefault="009126AB" w:rsidP="009126AB">
            <w:pPr>
              <w:pStyle w:val="ListParagraph"/>
              <w:numPr>
                <w:ilvl w:val="0"/>
                <w:numId w:val="28"/>
              </w:numPr>
              <w:spacing w:after="0"/>
              <w:rPr>
                <w:vanish/>
              </w:rPr>
            </w:pPr>
          </w:p>
          <w:p w14:paraId="1CB2A088" w14:textId="77777777" w:rsidR="009126AB" w:rsidRPr="009126AB" w:rsidRDefault="009126AB" w:rsidP="009126AB">
            <w:pPr>
              <w:pStyle w:val="ListParagraph"/>
              <w:numPr>
                <w:ilvl w:val="0"/>
                <w:numId w:val="28"/>
              </w:numPr>
              <w:spacing w:after="0"/>
              <w:rPr>
                <w:vanish/>
              </w:rPr>
            </w:pPr>
          </w:p>
          <w:p w14:paraId="061052CF" w14:textId="3533BBA6" w:rsidR="005E2F4D" w:rsidRPr="00BF1242" w:rsidRDefault="005E2F4D" w:rsidP="009126AB">
            <w:pPr>
              <w:pStyle w:val="ListParagraph"/>
              <w:numPr>
                <w:ilvl w:val="1"/>
                <w:numId w:val="28"/>
              </w:numPr>
              <w:spacing w:after="0"/>
            </w:pPr>
            <w:r>
              <w:t>Established a process for working collaboratively with vendors during the procurement process to assess and improve the accessibility of their product (i.e. VPAT review process, Accessibility Roadmap).</w:t>
            </w:r>
          </w:p>
        </w:tc>
        <w:tc>
          <w:tcPr>
            <w:tcW w:w="1350" w:type="dxa"/>
          </w:tcPr>
          <w:p w14:paraId="3B45848C" w14:textId="63EA9783" w:rsidR="005E2F4D" w:rsidRPr="00C20640" w:rsidRDefault="005E2F4D" w:rsidP="00AD0638">
            <w:pPr>
              <w:pStyle w:val="NoSpacing1"/>
            </w:pPr>
          </w:p>
        </w:tc>
        <w:tc>
          <w:tcPr>
            <w:tcW w:w="11610" w:type="dxa"/>
          </w:tcPr>
          <w:p w14:paraId="74FAD549" w14:textId="77777777" w:rsidR="005E2F4D" w:rsidRPr="00C20640" w:rsidRDefault="005E2F4D" w:rsidP="00AD0638">
            <w:pPr>
              <w:pStyle w:val="NoSpacing1"/>
            </w:pPr>
          </w:p>
        </w:tc>
      </w:tr>
      <w:tr w:rsidR="005E2F4D" w:rsidRPr="00563F65" w14:paraId="34B11F01" w14:textId="77777777" w:rsidTr="00AD0638">
        <w:trPr>
          <w:cantSplit/>
        </w:trPr>
        <w:tc>
          <w:tcPr>
            <w:tcW w:w="5778" w:type="dxa"/>
          </w:tcPr>
          <w:p w14:paraId="6FAAC60C" w14:textId="08FC51F8" w:rsidR="005E2F4D" w:rsidRPr="00947CDC" w:rsidRDefault="005E2F4D" w:rsidP="009126AB">
            <w:pPr>
              <w:pStyle w:val="ListParagraph"/>
              <w:numPr>
                <w:ilvl w:val="1"/>
                <w:numId w:val="28"/>
              </w:numPr>
              <w:spacing w:after="0"/>
            </w:pPr>
            <w:r>
              <w:t>Established an ongoing general campus communication that promotes E&amp;IT procurement awareness.</w:t>
            </w:r>
          </w:p>
        </w:tc>
        <w:tc>
          <w:tcPr>
            <w:tcW w:w="1350" w:type="dxa"/>
          </w:tcPr>
          <w:p w14:paraId="057CA12A" w14:textId="39C35C20" w:rsidR="005E2F4D" w:rsidRPr="00C20640" w:rsidRDefault="005E2F4D" w:rsidP="00AD0638">
            <w:pPr>
              <w:pStyle w:val="NoSpacing1"/>
            </w:pPr>
          </w:p>
        </w:tc>
        <w:tc>
          <w:tcPr>
            <w:tcW w:w="11610" w:type="dxa"/>
          </w:tcPr>
          <w:p w14:paraId="193F83D4" w14:textId="77777777" w:rsidR="005E2F4D" w:rsidRDefault="005E2F4D" w:rsidP="00AD0638"/>
        </w:tc>
      </w:tr>
    </w:tbl>
    <w:p w14:paraId="163E6B42" w14:textId="77777777" w:rsidR="005E2F4D" w:rsidRPr="00B9548C" w:rsidRDefault="005E2F4D" w:rsidP="00B9548C"/>
    <w:sectPr w:rsidR="005E2F4D" w:rsidRPr="00B9548C" w:rsidSect="00302F54">
      <w:headerReference w:type="default" r:id="rId14"/>
      <w:footerReference w:type="default" r:id="rId15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49EEF" w14:textId="77777777" w:rsidR="00075A28" w:rsidRDefault="00075A28" w:rsidP="00070E0F">
      <w:pPr>
        <w:spacing w:after="0" w:line="240" w:lineRule="auto"/>
      </w:pPr>
      <w:r>
        <w:separator/>
      </w:r>
    </w:p>
  </w:endnote>
  <w:endnote w:type="continuationSeparator" w:id="0">
    <w:p w14:paraId="392941C4" w14:textId="77777777" w:rsidR="00075A28" w:rsidRDefault="00075A28" w:rsidP="0007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838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5402A" w14:textId="3DF94B1F" w:rsidR="005E2F4D" w:rsidRDefault="005E2F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0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B469D" w14:textId="5DC6DF95" w:rsidR="00011941" w:rsidRDefault="00ED2076" w:rsidP="005663E1">
    <w:pPr>
      <w:pStyle w:val="Footer"/>
    </w:pPr>
    <w:r w:rsidRPr="00ED2076">
      <w:t>Educause 2014: Implementing IT Accessibility on Your Campus: Sharing Strategies That Succeed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98AB5" w14:textId="77777777" w:rsidR="00075A28" w:rsidRDefault="00075A28" w:rsidP="00070E0F">
      <w:pPr>
        <w:spacing w:after="0" w:line="240" w:lineRule="auto"/>
      </w:pPr>
      <w:r>
        <w:separator/>
      </w:r>
    </w:p>
  </w:footnote>
  <w:footnote w:type="continuationSeparator" w:id="0">
    <w:p w14:paraId="7E52FF1C" w14:textId="77777777" w:rsidR="00075A28" w:rsidRDefault="00075A28" w:rsidP="0007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BECBF" w14:textId="390B98E2" w:rsidR="00F724DB" w:rsidRDefault="00F724DB" w:rsidP="00F724DB">
    <w:pPr>
      <w:pStyle w:val="Header"/>
      <w:ind w:left="14400"/>
    </w:pPr>
    <w:r>
      <w:rPr>
        <w:noProof/>
      </w:rPr>
      <w:drawing>
        <wp:inline distT="0" distB="0" distL="0" distR="0" wp14:anchorId="793BBA5E" wp14:editId="2A1D1717">
          <wp:extent cx="2895600" cy="5060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38C"/>
    <w:multiLevelType w:val="hybridMultilevel"/>
    <w:tmpl w:val="7242C7CA"/>
    <w:lvl w:ilvl="0" w:tplc="3EFCCF9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4E71"/>
    <w:multiLevelType w:val="hybridMultilevel"/>
    <w:tmpl w:val="28E08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C280A"/>
    <w:multiLevelType w:val="multilevel"/>
    <w:tmpl w:val="E0F4AA5A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E55857"/>
    <w:multiLevelType w:val="multilevel"/>
    <w:tmpl w:val="6AA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4">
    <w:nsid w:val="1C785E6B"/>
    <w:multiLevelType w:val="multilevel"/>
    <w:tmpl w:val="E0F4AA5A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4C209C"/>
    <w:multiLevelType w:val="multilevel"/>
    <w:tmpl w:val="DCE83196"/>
    <w:styleLink w:val="Style1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2653FE7"/>
    <w:multiLevelType w:val="multilevel"/>
    <w:tmpl w:val="E0F4AA5A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805130"/>
    <w:multiLevelType w:val="multilevel"/>
    <w:tmpl w:val="E0F4AA5A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B0512C"/>
    <w:multiLevelType w:val="multilevel"/>
    <w:tmpl w:val="7AC6742A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407383C"/>
    <w:multiLevelType w:val="multilevel"/>
    <w:tmpl w:val="62D4C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EE04AE"/>
    <w:multiLevelType w:val="hybridMultilevel"/>
    <w:tmpl w:val="8D987CBA"/>
    <w:lvl w:ilvl="0" w:tplc="3EFCCF94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133D0"/>
    <w:multiLevelType w:val="hybridMultilevel"/>
    <w:tmpl w:val="602AC5AE"/>
    <w:lvl w:ilvl="0" w:tplc="D428B710">
      <w:start w:val="1"/>
      <w:numFmt w:val="bullet"/>
      <w:lvlText w:val="–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402E9"/>
    <w:multiLevelType w:val="multilevel"/>
    <w:tmpl w:val="DCE83196"/>
    <w:numStyleLink w:val="Style1"/>
  </w:abstractNum>
  <w:abstractNum w:abstractNumId="13">
    <w:nsid w:val="417F5F1B"/>
    <w:multiLevelType w:val="hybridMultilevel"/>
    <w:tmpl w:val="2C866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12740"/>
    <w:multiLevelType w:val="multilevel"/>
    <w:tmpl w:val="0B063580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BE63DB"/>
    <w:multiLevelType w:val="multilevel"/>
    <w:tmpl w:val="DCBE20F2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92A14C0"/>
    <w:multiLevelType w:val="multilevel"/>
    <w:tmpl w:val="6AA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7">
    <w:nsid w:val="554323E0"/>
    <w:multiLevelType w:val="multilevel"/>
    <w:tmpl w:val="4D426652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79D66E7"/>
    <w:multiLevelType w:val="multilevel"/>
    <w:tmpl w:val="D968EE6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5AF24528"/>
    <w:multiLevelType w:val="hybridMultilevel"/>
    <w:tmpl w:val="C0E47A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1023B"/>
    <w:multiLevelType w:val="hybridMultilevel"/>
    <w:tmpl w:val="F80A5352"/>
    <w:lvl w:ilvl="0" w:tplc="4B9CF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D45473"/>
    <w:multiLevelType w:val="hybridMultilevel"/>
    <w:tmpl w:val="9A0EB2DE"/>
    <w:lvl w:ilvl="0" w:tplc="3EFCCF94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B8536D"/>
    <w:multiLevelType w:val="multilevel"/>
    <w:tmpl w:val="4D426652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hint="default"/>
        <w:b/>
        <w:color w:val="000000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70610F6"/>
    <w:multiLevelType w:val="hybridMultilevel"/>
    <w:tmpl w:val="C854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A1DFA"/>
    <w:multiLevelType w:val="hybridMultilevel"/>
    <w:tmpl w:val="5E206AB2"/>
    <w:lvl w:ilvl="0" w:tplc="CA9406BC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B0CDC"/>
    <w:multiLevelType w:val="multilevel"/>
    <w:tmpl w:val="6AA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6">
    <w:nsid w:val="74C03D6B"/>
    <w:multiLevelType w:val="hybridMultilevel"/>
    <w:tmpl w:val="B0B0C3B6"/>
    <w:lvl w:ilvl="0" w:tplc="CA9406BC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96146"/>
    <w:multiLevelType w:val="multilevel"/>
    <w:tmpl w:val="6AA2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7"/>
  </w:num>
  <w:num w:numId="4">
    <w:abstractNumId w:val="25"/>
  </w:num>
  <w:num w:numId="5">
    <w:abstractNumId w:val="16"/>
  </w:num>
  <w:num w:numId="6">
    <w:abstractNumId w:val="7"/>
  </w:num>
  <w:num w:numId="7">
    <w:abstractNumId w:val="12"/>
    <w:lvlOverride w:ilvl="0">
      <w:lvl w:ilvl="0">
        <w:start w:val="1"/>
        <w:numFmt w:val="decimal"/>
        <w:pStyle w:val="Heading1"/>
        <w:lvlText w:val="%1.0"/>
        <w:lvlJc w:val="left"/>
        <w:pPr>
          <w:ind w:left="171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3"/>
  </w:num>
  <w:num w:numId="9">
    <w:abstractNumId w:val="5"/>
  </w:num>
  <w:num w:numId="10">
    <w:abstractNumId w:val="22"/>
  </w:num>
  <w:num w:numId="11">
    <w:abstractNumId w:val="8"/>
  </w:num>
  <w:num w:numId="12">
    <w:abstractNumId w:val="18"/>
  </w:num>
  <w:num w:numId="13">
    <w:abstractNumId w:val="17"/>
  </w:num>
  <w:num w:numId="14">
    <w:abstractNumId w:val="11"/>
  </w:num>
  <w:num w:numId="15">
    <w:abstractNumId w:val="15"/>
  </w:num>
  <w:num w:numId="16">
    <w:abstractNumId w:val="14"/>
  </w:num>
  <w:num w:numId="17">
    <w:abstractNumId w:val="21"/>
  </w:num>
  <w:num w:numId="18">
    <w:abstractNumId w:val="19"/>
  </w:num>
  <w:num w:numId="19">
    <w:abstractNumId w:val="26"/>
  </w:num>
  <w:num w:numId="20">
    <w:abstractNumId w:val="23"/>
  </w:num>
  <w:num w:numId="21">
    <w:abstractNumId w:val="1"/>
  </w:num>
  <w:num w:numId="22">
    <w:abstractNumId w:val="24"/>
  </w:num>
  <w:num w:numId="23">
    <w:abstractNumId w:val="0"/>
  </w:num>
  <w:num w:numId="24">
    <w:abstractNumId w:val="20"/>
  </w:num>
  <w:num w:numId="25">
    <w:abstractNumId w:val="10"/>
  </w:num>
  <w:num w:numId="26">
    <w:abstractNumId w:val="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FE"/>
    <w:rsid w:val="00011941"/>
    <w:rsid w:val="00022D91"/>
    <w:rsid w:val="00034FA7"/>
    <w:rsid w:val="00042159"/>
    <w:rsid w:val="000568B8"/>
    <w:rsid w:val="00070E0F"/>
    <w:rsid w:val="00075A28"/>
    <w:rsid w:val="000B217A"/>
    <w:rsid w:val="000C5A8D"/>
    <w:rsid w:val="000D1086"/>
    <w:rsid w:val="000D2CC1"/>
    <w:rsid w:val="00113058"/>
    <w:rsid w:val="00120FE5"/>
    <w:rsid w:val="00123959"/>
    <w:rsid w:val="00123C02"/>
    <w:rsid w:val="001370A7"/>
    <w:rsid w:val="0014557B"/>
    <w:rsid w:val="00145EA1"/>
    <w:rsid w:val="00176DDB"/>
    <w:rsid w:val="00184ED1"/>
    <w:rsid w:val="0019260A"/>
    <w:rsid w:val="001F02FF"/>
    <w:rsid w:val="00212D7C"/>
    <w:rsid w:val="002149FF"/>
    <w:rsid w:val="00262217"/>
    <w:rsid w:val="00291340"/>
    <w:rsid w:val="002A3C0E"/>
    <w:rsid w:val="002B0CFC"/>
    <w:rsid w:val="002D3DAE"/>
    <w:rsid w:val="00302F54"/>
    <w:rsid w:val="00332A96"/>
    <w:rsid w:val="00335DEF"/>
    <w:rsid w:val="0035367A"/>
    <w:rsid w:val="003A605A"/>
    <w:rsid w:val="003F50B2"/>
    <w:rsid w:val="00421117"/>
    <w:rsid w:val="00497634"/>
    <w:rsid w:val="004B33FA"/>
    <w:rsid w:val="00501148"/>
    <w:rsid w:val="00514525"/>
    <w:rsid w:val="0056524A"/>
    <w:rsid w:val="005663E1"/>
    <w:rsid w:val="005E22F1"/>
    <w:rsid w:val="005E2F4D"/>
    <w:rsid w:val="00673253"/>
    <w:rsid w:val="00682E3A"/>
    <w:rsid w:val="006847CD"/>
    <w:rsid w:val="006F7A74"/>
    <w:rsid w:val="00792012"/>
    <w:rsid w:val="007950E9"/>
    <w:rsid w:val="007A2A0B"/>
    <w:rsid w:val="007E055F"/>
    <w:rsid w:val="007F003A"/>
    <w:rsid w:val="007F42CD"/>
    <w:rsid w:val="00842597"/>
    <w:rsid w:val="00867245"/>
    <w:rsid w:val="008D1559"/>
    <w:rsid w:val="008D39F2"/>
    <w:rsid w:val="008F307A"/>
    <w:rsid w:val="008F4F9E"/>
    <w:rsid w:val="008F601C"/>
    <w:rsid w:val="008F63B2"/>
    <w:rsid w:val="009126AB"/>
    <w:rsid w:val="00935EBD"/>
    <w:rsid w:val="00994E63"/>
    <w:rsid w:val="009A3BD5"/>
    <w:rsid w:val="009B1D2C"/>
    <w:rsid w:val="009E0ABF"/>
    <w:rsid w:val="009F7405"/>
    <w:rsid w:val="00A06A2E"/>
    <w:rsid w:val="00A205FF"/>
    <w:rsid w:val="00A2189B"/>
    <w:rsid w:val="00A43E46"/>
    <w:rsid w:val="00A548F9"/>
    <w:rsid w:val="00AA1E76"/>
    <w:rsid w:val="00AD3B3B"/>
    <w:rsid w:val="00AF7AF9"/>
    <w:rsid w:val="00B04CC3"/>
    <w:rsid w:val="00B20A54"/>
    <w:rsid w:val="00B215AD"/>
    <w:rsid w:val="00B26542"/>
    <w:rsid w:val="00B56023"/>
    <w:rsid w:val="00B6411A"/>
    <w:rsid w:val="00B65EFD"/>
    <w:rsid w:val="00B93136"/>
    <w:rsid w:val="00B9548C"/>
    <w:rsid w:val="00BA6355"/>
    <w:rsid w:val="00BF0949"/>
    <w:rsid w:val="00C13DE8"/>
    <w:rsid w:val="00C23A1F"/>
    <w:rsid w:val="00C30CC7"/>
    <w:rsid w:val="00C4383F"/>
    <w:rsid w:val="00C504E0"/>
    <w:rsid w:val="00C529A7"/>
    <w:rsid w:val="00C71FB2"/>
    <w:rsid w:val="00CA5461"/>
    <w:rsid w:val="00CB3E37"/>
    <w:rsid w:val="00CC1A36"/>
    <w:rsid w:val="00CF750E"/>
    <w:rsid w:val="00D3046B"/>
    <w:rsid w:val="00D435DB"/>
    <w:rsid w:val="00D63FEA"/>
    <w:rsid w:val="00D77849"/>
    <w:rsid w:val="00DB670D"/>
    <w:rsid w:val="00E20CB8"/>
    <w:rsid w:val="00E22EAF"/>
    <w:rsid w:val="00E270EB"/>
    <w:rsid w:val="00E52CD3"/>
    <w:rsid w:val="00E65A75"/>
    <w:rsid w:val="00E7057D"/>
    <w:rsid w:val="00E87C0B"/>
    <w:rsid w:val="00E9404A"/>
    <w:rsid w:val="00E97AFE"/>
    <w:rsid w:val="00EB5FF4"/>
    <w:rsid w:val="00ED2076"/>
    <w:rsid w:val="00F0428D"/>
    <w:rsid w:val="00F51E91"/>
    <w:rsid w:val="00F724DB"/>
    <w:rsid w:val="00FC027A"/>
    <w:rsid w:val="00FE18AE"/>
    <w:rsid w:val="00FE5027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AB4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54"/>
    <w:pPr>
      <w:spacing w:after="8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E2F4D"/>
    <w:pPr>
      <w:keepNext/>
      <w:keepLines/>
      <w:numPr>
        <w:numId w:val="7"/>
      </w:numPr>
      <w:spacing w:before="260" w:after="120"/>
      <w:ind w:left="3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Spacing1">
    <w:name w:val="No Spacing1"/>
    <w:uiPriority w:val="1"/>
    <w:qFormat/>
    <w:rsid w:val="00302F54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rsid w:val="00302F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54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3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3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">
    <w:name w:val="List"/>
    <w:basedOn w:val="Normal"/>
    <w:rsid w:val="00EB5FF4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C529A7"/>
    <w:pPr>
      <w:ind w:left="720"/>
      <w:contextualSpacing/>
    </w:pPr>
  </w:style>
  <w:style w:type="paragraph" w:customStyle="1" w:styleId="NoSpacing2">
    <w:name w:val="No Spacing2"/>
    <w:uiPriority w:val="1"/>
    <w:qFormat/>
    <w:rsid w:val="002D3DA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e1">
    <w:name w:val="Style1"/>
    <w:uiPriority w:val="99"/>
    <w:rsid w:val="008D39F2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7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0F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9548C"/>
    <w:pPr>
      <w:numPr>
        <w:ilvl w:val="1"/>
      </w:numPr>
    </w:pPr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48C"/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</w:rPr>
  </w:style>
  <w:style w:type="paragraph" w:customStyle="1" w:styleId="ColorfulList-Accent11">
    <w:name w:val="Colorful List - Accent 11"/>
    <w:basedOn w:val="Normal"/>
    <w:uiPriority w:val="99"/>
    <w:rsid w:val="003A605A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3046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4CC3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54"/>
    <w:pPr>
      <w:spacing w:after="8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E2F4D"/>
    <w:pPr>
      <w:keepNext/>
      <w:keepLines/>
      <w:numPr>
        <w:numId w:val="7"/>
      </w:numPr>
      <w:spacing w:before="260" w:after="120"/>
      <w:ind w:left="3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F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Spacing1">
    <w:name w:val="No Spacing1"/>
    <w:uiPriority w:val="1"/>
    <w:qFormat/>
    <w:rsid w:val="00302F54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rsid w:val="00302F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54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35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3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">
    <w:name w:val="List"/>
    <w:basedOn w:val="Normal"/>
    <w:rsid w:val="00EB5FF4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C529A7"/>
    <w:pPr>
      <w:ind w:left="720"/>
      <w:contextualSpacing/>
    </w:pPr>
  </w:style>
  <w:style w:type="paragraph" w:customStyle="1" w:styleId="NoSpacing2">
    <w:name w:val="No Spacing2"/>
    <w:uiPriority w:val="1"/>
    <w:qFormat/>
    <w:rsid w:val="002D3DA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e1">
    <w:name w:val="Style1"/>
    <w:uiPriority w:val="99"/>
    <w:rsid w:val="008D39F2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07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E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0F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9548C"/>
    <w:pPr>
      <w:numPr>
        <w:ilvl w:val="1"/>
      </w:numPr>
    </w:pPr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48C"/>
    <w:rPr>
      <w:rFonts w:asciiTheme="majorHAnsi" w:eastAsiaTheme="majorEastAsia" w:hAnsiTheme="majorHAnsi" w:cstheme="majorBidi"/>
      <w:b/>
      <w:iCs/>
      <w:color w:val="4F81BD" w:themeColor="accent1"/>
      <w:spacing w:val="15"/>
      <w:sz w:val="28"/>
      <w:szCs w:val="24"/>
    </w:rPr>
  </w:style>
  <w:style w:type="paragraph" w:customStyle="1" w:styleId="ColorfulList-Accent11">
    <w:name w:val="Colorful List - Accent 11"/>
    <w:basedOn w:val="Normal"/>
    <w:uiPriority w:val="99"/>
    <w:rsid w:val="003A605A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3046B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4CC3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ruitt\Application%20Data\Microsoft\Templates\Template%20Area%20Accessibility%20Report%20AY%2009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Campus_Name/>
</root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root>
  <Campus_Name/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9AA39DA2C646A9BFEF81D41DF126" ma:contentTypeVersion="0" ma:contentTypeDescription="Create a new document." ma:contentTypeScope="" ma:versionID="f1ad46fadc7a9857db5c999d9eba1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  <Campus_Name/>
</root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692A6-DDC2-4BF3-893E-E5E97FD5D7CF}">
  <ds:schemaRefs/>
</ds:datastoreItem>
</file>

<file path=customXml/itemProps2.xml><?xml version="1.0" encoding="utf-8"?>
<ds:datastoreItem xmlns:ds="http://schemas.openxmlformats.org/officeDocument/2006/customXml" ds:itemID="{62D94427-47DD-46F3-BA77-B8766DFAEB3D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76848F-8CB3-43E2-A334-EFF12ABAA665}">
  <ds:schemaRefs/>
</ds:datastoreItem>
</file>

<file path=customXml/itemProps4.xml><?xml version="1.0" encoding="utf-8"?>
<ds:datastoreItem xmlns:ds="http://schemas.openxmlformats.org/officeDocument/2006/customXml" ds:itemID="{DAF77B9F-D966-4DA4-8430-6A4BEC95D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2E692A6-DDC2-4BF3-893E-E5E97FD5D7CF}">
  <ds:schemaRefs/>
</ds:datastoreItem>
</file>

<file path=customXml/itemProps6.xml><?xml version="1.0" encoding="utf-8"?>
<ds:datastoreItem xmlns:ds="http://schemas.openxmlformats.org/officeDocument/2006/customXml" ds:itemID="{C511A953-24A9-4E4F-A7DC-3E0E51BA40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Area Accessibility Report AY 09 .dotx</Template>
  <TotalTime>0</TotalTime>
  <Pages>6</Pages>
  <Words>545</Words>
  <Characters>3107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Chancellor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cpruitt</dc:creator>
  <cp:lastModifiedBy>Pruitt, Cheryl</cp:lastModifiedBy>
  <cp:revision>2</cp:revision>
  <cp:lastPrinted>2014-09-24T19:15:00Z</cp:lastPrinted>
  <dcterms:created xsi:type="dcterms:W3CDTF">2014-09-29T15:18:00Z</dcterms:created>
  <dcterms:modified xsi:type="dcterms:W3CDTF">2014-09-29T15:18:00Z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0x01010049069AA39DA2C646A9BFEF81D41DF126</vt:lpwstr>
  </property>
  <property fmtid="{D5CDD505-2E9C-101B-9397-08002B2CF9AE}" pid="3" name="TemplateUrl">
    <vt:lpwstr/>
  </property>
  <property fmtid="{D5CDD505-2E9C-101B-9397-08002B2CF9AE}" pid="4" name="xd_ProgID">
    <vt:lpwstr/>
  </property>
</Properties>
</file>