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A5BF0" w14:textId="77777777" w:rsidR="00521BF1" w:rsidRDefault="001A2CBC" w:rsidP="007B2D04">
      <w:pPr>
        <w:pStyle w:val="Title"/>
      </w:pPr>
      <w:r>
        <w:t>Service O</w:t>
      </w:r>
      <w:bookmarkStart w:id="0" w:name="_GoBack"/>
      <w:bookmarkEnd w:id="0"/>
      <w:r>
        <w:t>ffering Template</w:t>
      </w:r>
    </w:p>
    <w:p w14:paraId="6E15CFB1" w14:textId="77777777" w:rsidR="000011AD" w:rsidRPr="000011AD" w:rsidRDefault="000011AD" w:rsidP="000011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1A2CBC" w14:paraId="3E68C789" w14:textId="77777777" w:rsidTr="00495688">
        <w:tc>
          <w:tcPr>
            <w:tcW w:w="2965" w:type="dxa"/>
            <w:shd w:val="clear" w:color="auto" w:fill="E7E6E6" w:themeFill="background2"/>
          </w:tcPr>
          <w:p w14:paraId="55CD9A68" w14:textId="77777777" w:rsidR="001A2CBC" w:rsidRDefault="001A2CBC" w:rsidP="001A2CBC">
            <w:pPr>
              <w:pStyle w:val="Heading1"/>
              <w:outlineLvl w:val="0"/>
            </w:pPr>
            <w:r>
              <w:t>Service Category</w:t>
            </w:r>
          </w:p>
        </w:tc>
        <w:tc>
          <w:tcPr>
            <w:tcW w:w="6385" w:type="dxa"/>
            <w:vAlign w:val="bottom"/>
          </w:tcPr>
          <w:p w14:paraId="4BA97134" w14:textId="77777777" w:rsidR="001A2CBC" w:rsidRDefault="001A2CBC" w:rsidP="00495688"/>
        </w:tc>
      </w:tr>
      <w:tr w:rsidR="001A2CBC" w14:paraId="59F2F742" w14:textId="77777777" w:rsidTr="00495688">
        <w:tc>
          <w:tcPr>
            <w:tcW w:w="2965" w:type="dxa"/>
            <w:shd w:val="clear" w:color="auto" w:fill="E7E6E6" w:themeFill="background2"/>
          </w:tcPr>
          <w:p w14:paraId="54BB9EF8" w14:textId="77777777" w:rsidR="001A2CBC" w:rsidRDefault="001A2CBC" w:rsidP="001A2CBC">
            <w:pPr>
              <w:pStyle w:val="Heading1"/>
              <w:outlineLvl w:val="0"/>
            </w:pPr>
            <w:r>
              <w:t>Service</w:t>
            </w:r>
          </w:p>
        </w:tc>
        <w:tc>
          <w:tcPr>
            <w:tcW w:w="6385" w:type="dxa"/>
            <w:vAlign w:val="bottom"/>
          </w:tcPr>
          <w:p w14:paraId="3CCE85E2" w14:textId="77777777" w:rsidR="001A2CBC" w:rsidRDefault="001A2CBC" w:rsidP="00495688"/>
        </w:tc>
      </w:tr>
      <w:tr w:rsidR="001A2CBC" w14:paraId="1731C075" w14:textId="77777777" w:rsidTr="00495688">
        <w:tc>
          <w:tcPr>
            <w:tcW w:w="296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90475BE" w14:textId="77777777" w:rsidR="001A2CBC" w:rsidRDefault="001A2CBC" w:rsidP="001A2CBC">
            <w:pPr>
              <w:pStyle w:val="Heading1"/>
              <w:outlineLvl w:val="0"/>
            </w:pPr>
            <w:r>
              <w:t>Service Offering</w:t>
            </w:r>
          </w:p>
        </w:tc>
        <w:tc>
          <w:tcPr>
            <w:tcW w:w="6385" w:type="dxa"/>
            <w:vAlign w:val="bottom"/>
          </w:tcPr>
          <w:p w14:paraId="1B25E0E7" w14:textId="77777777" w:rsidR="001A2CBC" w:rsidRDefault="001A2CBC" w:rsidP="00495688"/>
        </w:tc>
      </w:tr>
      <w:tr w:rsidR="00633B7D" w14:paraId="25E69355" w14:textId="77777777" w:rsidTr="00495688">
        <w:tc>
          <w:tcPr>
            <w:tcW w:w="2965" w:type="dxa"/>
            <w:tcBorders>
              <w:bottom w:val="nil"/>
            </w:tcBorders>
            <w:shd w:val="clear" w:color="auto" w:fill="E7E6E6" w:themeFill="background2"/>
          </w:tcPr>
          <w:p w14:paraId="6AB1075E" w14:textId="77777777" w:rsidR="00633B7D" w:rsidRPr="00633B7D" w:rsidRDefault="000011AD" w:rsidP="000011AD">
            <w:pPr>
              <w:pStyle w:val="Heading1"/>
              <w:outlineLvl w:val="0"/>
            </w:pPr>
            <w:r>
              <w:t>Service Owner</w:t>
            </w:r>
          </w:p>
        </w:tc>
        <w:tc>
          <w:tcPr>
            <w:tcW w:w="6385" w:type="dxa"/>
            <w:vAlign w:val="bottom"/>
          </w:tcPr>
          <w:p w14:paraId="24748A33" w14:textId="77777777" w:rsidR="00633B7D" w:rsidRDefault="00633B7D" w:rsidP="00495688"/>
        </w:tc>
      </w:tr>
      <w:tr w:rsidR="001A2CBC" w14:paraId="18934A28" w14:textId="77777777" w:rsidTr="00495688">
        <w:tc>
          <w:tcPr>
            <w:tcW w:w="2965" w:type="dxa"/>
            <w:shd w:val="clear" w:color="auto" w:fill="E7E6E6" w:themeFill="background2"/>
          </w:tcPr>
          <w:p w14:paraId="19AEDE53" w14:textId="77777777" w:rsidR="001A2CBC" w:rsidRDefault="001A2CBC" w:rsidP="000011AD">
            <w:pPr>
              <w:pStyle w:val="Heading1"/>
              <w:outlineLvl w:val="0"/>
            </w:pPr>
            <w:r>
              <w:t>Aliases</w:t>
            </w:r>
          </w:p>
        </w:tc>
        <w:tc>
          <w:tcPr>
            <w:tcW w:w="6385" w:type="dxa"/>
            <w:vAlign w:val="bottom"/>
          </w:tcPr>
          <w:p w14:paraId="6493E3B4" w14:textId="77777777" w:rsidR="001A2CBC" w:rsidRDefault="001A2CBC" w:rsidP="00495688"/>
        </w:tc>
      </w:tr>
      <w:tr w:rsidR="000011AD" w14:paraId="7A05FA4E" w14:textId="77777777" w:rsidTr="000011AD">
        <w:tc>
          <w:tcPr>
            <w:tcW w:w="9350" w:type="dxa"/>
            <w:gridSpan w:val="2"/>
            <w:shd w:val="clear" w:color="auto" w:fill="E7E6E6" w:themeFill="background2"/>
          </w:tcPr>
          <w:p w14:paraId="6590AB3C" w14:textId="77777777" w:rsidR="000011AD" w:rsidRDefault="000011AD">
            <w:r w:rsidRPr="000011AD">
              <w:t>Other names that the service is known by, e.g. institution’s brand name, product name, etc.</w:t>
            </w:r>
          </w:p>
        </w:tc>
      </w:tr>
    </w:tbl>
    <w:p w14:paraId="5260768D" w14:textId="77777777" w:rsidR="001A2CBC" w:rsidRDefault="001A2C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2CBC" w14:paraId="465DE1BE" w14:textId="77777777" w:rsidTr="000011AD">
        <w:tc>
          <w:tcPr>
            <w:tcW w:w="9350" w:type="dxa"/>
            <w:shd w:val="clear" w:color="auto" w:fill="E7E6E6" w:themeFill="background2"/>
          </w:tcPr>
          <w:p w14:paraId="59B0CE92" w14:textId="77777777" w:rsidR="001A2CBC" w:rsidRDefault="001A2CBC" w:rsidP="001A2CBC">
            <w:pPr>
              <w:pStyle w:val="Heading1"/>
              <w:outlineLvl w:val="0"/>
            </w:pPr>
            <w:r>
              <w:t>Service Description</w:t>
            </w:r>
          </w:p>
          <w:p w14:paraId="6EF19E96" w14:textId="77777777" w:rsidR="001A2CBC" w:rsidRDefault="001A2CBC">
            <w:r w:rsidRPr="001A2CBC">
              <w:t>A full description of the service, including its purpose, benefits, features, and options. The description should be written for the end user to understand.</w:t>
            </w:r>
          </w:p>
        </w:tc>
      </w:tr>
      <w:tr w:rsidR="001A2CBC" w14:paraId="5A7C31DA" w14:textId="77777777" w:rsidTr="001A2CBC">
        <w:tc>
          <w:tcPr>
            <w:tcW w:w="9350" w:type="dxa"/>
          </w:tcPr>
          <w:p w14:paraId="1AAA1C9A" w14:textId="77777777" w:rsidR="001A2CBC" w:rsidRDefault="001A2CBC"/>
          <w:p w14:paraId="0B180CFA" w14:textId="77777777" w:rsidR="00D2061F" w:rsidRDefault="00D2061F"/>
          <w:p w14:paraId="34B67BCF" w14:textId="77777777" w:rsidR="001A2CBC" w:rsidRDefault="001A2CBC"/>
          <w:p w14:paraId="57B87563" w14:textId="77777777" w:rsidR="001A2CBC" w:rsidRDefault="001A2CBC"/>
        </w:tc>
      </w:tr>
      <w:tr w:rsidR="001A2CBC" w14:paraId="30B18277" w14:textId="77777777" w:rsidTr="000011AD">
        <w:tc>
          <w:tcPr>
            <w:tcW w:w="9350" w:type="dxa"/>
            <w:shd w:val="clear" w:color="auto" w:fill="E7E6E6" w:themeFill="background2"/>
          </w:tcPr>
          <w:p w14:paraId="69915EB2" w14:textId="77777777" w:rsidR="001A2CBC" w:rsidRDefault="001A2CBC" w:rsidP="001A2CBC">
            <w:pPr>
              <w:pStyle w:val="Heading1"/>
              <w:outlineLvl w:val="0"/>
            </w:pPr>
            <w:r>
              <w:t>Audience</w:t>
            </w:r>
          </w:p>
          <w:p w14:paraId="08EABF17" w14:textId="77777777" w:rsidR="001A2CBC" w:rsidRDefault="001A2CBC">
            <w:r w:rsidRPr="001A2CBC">
              <w:t>The constituents to which the service is available</w:t>
            </w:r>
            <w:r>
              <w:t>.</w:t>
            </w:r>
          </w:p>
        </w:tc>
      </w:tr>
      <w:tr w:rsidR="001A2CBC" w14:paraId="1F5A3D91" w14:textId="77777777" w:rsidTr="007B2D04">
        <w:tc>
          <w:tcPr>
            <w:tcW w:w="93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E6D00C" w14:textId="77777777" w:rsidR="001A2CBC" w:rsidRDefault="001A2CBC" w:rsidP="001A2CBC">
            <w:pPr>
              <w:pStyle w:val="ListParagraph"/>
              <w:numPr>
                <w:ilvl w:val="0"/>
                <w:numId w:val="1"/>
              </w:numPr>
            </w:pPr>
            <w:r>
              <w:t>Faculty</w:t>
            </w:r>
          </w:p>
          <w:p w14:paraId="45C81468" w14:textId="77777777" w:rsidR="003A4B2D" w:rsidRDefault="003A4B2D" w:rsidP="003A4B2D">
            <w:pPr>
              <w:pStyle w:val="ListParagraph"/>
              <w:numPr>
                <w:ilvl w:val="0"/>
                <w:numId w:val="1"/>
              </w:numPr>
            </w:pPr>
            <w:r w:rsidRPr="003A4B2D">
              <w:t>Student</w:t>
            </w:r>
            <w:r>
              <w:t>s</w:t>
            </w:r>
          </w:p>
          <w:p w14:paraId="27C3AE87" w14:textId="77777777" w:rsidR="003A4B2D" w:rsidRPr="003A4B2D" w:rsidRDefault="003A4B2D" w:rsidP="003A4B2D">
            <w:pPr>
              <w:pStyle w:val="ListParagraph"/>
              <w:numPr>
                <w:ilvl w:val="0"/>
                <w:numId w:val="1"/>
              </w:numPr>
            </w:pPr>
            <w:r>
              <w:t>Prospective Students</w:t>
            </w:r>
          </w:p>
          <w:p w14:paraId="190B353B" w14:textId="77777777" w:rsidR="003A4B2D" w:rsidRPr="003A4B2D" w:rsidRDefault="003A4B2D" w:rsidP="003A4B2D">
            <w:pPr>
              <w:pStyle w:val="ListParagraph"/>
              <w:numPr>
                <w:ilvl w:val="0"/>
                <w:numId w:val="1"/>
              </w:numPr>
            </w:pPr>
            <w:r w:rsidRPr="003A4B2D">
              <w:t>Staff</w:t>
            </w:r>
          </w:p>
          <w:p w14:paraId="5E05D726" w14:textId="77777777" w:rsidR="001A2CBC" w:rsidRDefault="001A2CBC" w:rsidP="001A2CBC">
            <w:pPr>
              <w:pStyle w:val="ListParagraph"/>
              <w:numPr>
                <w:ilvl w:val="0"/>
                <w:numId w:val="1"/>
              </w:numPr>
            </w:pPr>
            <w:r>
              <w:t>IT Staff</w:t>
            </w:r>
          </w:p>
          <w:p w14:paraId="211BA7EB" w14:textId="77777777" w:rsidR="003A4B2D" w:rsidRDefault="003A4B2D" w:rsidP="001A2CBC">
            <w:pPr>
              <w:pStyle w:val="ListParagraph"/>
              <w:numPr>
                <w:ilvl w:val="0"/>
                <w:numId w:val="1"/>
              </w:numPr>
            </w:pPr>
            <w:r>
              <w:t>Alumni</w:t>
            </w:r>
          </w:p>
          <w:p w14:paraId="3D05B76A" w14:textId="77777777" w:rsidR="001A2CBC" w:rsidRDefault="001A2CBC" w:rsidP="001A2CBC">
            <w:pPr>
              <w:pStyle w:val="ListParagraph"/>
              <w:numPr>
                <w:ilvl w:val="0"/>
                <w:numId w:val="1"/>
              </w:numPr>
            </w:pPr>
            <w:r>
              <w:t>Guests</w:t>
            </w:r>
          </w:p>
        </w:tc>
      </w:tr>
      <w:tr w:rsidR="001A2CBC" w14:paraId="4A46D92B" w14:textId="77777777" w:rsidTr="000011AD">
        <w:tc>
          <w:tcPr>
            <w:tcW w:w="9350" w:type="dxa"/>
            <w:shd w:val="clear" w:color="auto" w:fill="E7E6E6" w:themeFill="background2"/>
          </w:tcPr>
          <w:p w14:paraId="63F8B845" w14:textId="77777777" w:rsidR="001A2CBC" w:rsidRDefault="001A2CBC" w:rsidP="001A2CBC">
            <w:pPr>
              <w:pStyle w:val="Heading1"/>
              <w:outlineLvl w:val="0"/>
            </w:pPr>
            <w:r>
              <w:t>Service Levels</w:t>
            </w:r>
          </w:p>
          <w:p w14:paraId="57C20BAD" w14:textId="77777777" w:rsidR="001A2CBC" w:rsidRDefault="001A2CBC">
            <w:r w:rsidRPr="001A2CBC">
              <w:t>Basic information about service availability, maintenance windows, levels of support available, what users can expect from this service</w:t>
            </w:r>
          </w:p>
        </w:tc>
      </w:tr>
      <w:tr w:rsidR="001A2CBC" w14:paraId="07003F54" w14:textId="77777777" w:rsidTr="007B2D04">
        <w:tc>
          <w:tcPr>
            <w:tcW w:w="93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0620FD" w14:textId="77777777" w:rsidR="001A2CBC" w:rsidRDefault="001A2CBC" w:rsidP="001A2CBC">
            <w:pPr>
              <w:pStyle w:val="ListParagraph"/>
              <w:numPr>
                <w:ilvl w:val="0"/>
                <w:numId w:val="3"/>
              </w:numPr>
            </w:pPr>
            <w:r>
              <w:t>Services is available 24x7x365 except during maintenance windows</w:t>
            </w:r>
          </w:p>
          <w:p w14:paraId="552C3FA2" w14:textId="77777777" w:rsidR="001A2CBC" w:rsidRDefault="001A2CBC" w:rsidP="001A2CBC">
            <w:pPr>
              <w:pStyle w:val="ListParagraph"/>
              <w:numPr>
                <w:ilvl w:val="0"/>
                <w:numId w:val="3"/>
              </w:numPr>
            </w:pPr>
            <w:r>
              <w:t>The Service Desk is available for support during extended business hours but Tier 2 and Tier 3 support is only available during business hours</w:t>
            </w:r>
          </w:p>
          <w:p w14:paraId="1D920CC2" w14:textId="77777777" w:rsidR="00D2061F" w:rsidRDefault="001A2CBC" w:rsidP="00BA254C">
            <w:pPr>
              <w:pStyle w:val="ListParagraph"/>
              <w:numPr>
                <w:ilvl w:val="0"/>
                <w:numId w:val="3"/>
              </w:numPr>
            </w:pPr>
            <w:r>
              <w:t>Time to provision the service is __ days/hours.</w:t>
            </w:r>
          </w:p>
        </w:tc>
      </w:tr>
      <w:tr w:rsidR="001A2CBC" w14:paraId="0CAB54DB" w14:textId="77777777" w:rsidTr="000011AD">
        <w:tc>
          <w:tcPr>
            <w:tcW w:w="9350" w:type="dxa"/>
            <w:shd w:val="clear" w:color="auto" w:fill="E7E6E6" w:themeFill="background2"/>
          </w:tcPr>
          <w:p w14:paraId="2F8A2C9E" w14:textId="77777777" w:rsidR="001A2CBC" w:rsidRDefault="001A2CBC" w:rsidP="001A2CBC">
            <w:pPr>
              <w:pStyle w:val="Heading1"/>
              <w:outlineLvl w:val="0"/>
            </w:pPr>
            <w:r>
              <w:lastRenderedPageBreak/>
              <w:t>Requirements</w:t>
            </w:r>
          </w:p>
          <w:p w14:paraId="62DE7E97" w14:textId="77777777" w:rsidR="001A2CBC" w:rsidRDefault="001A2CBC" w:rsidP="001A2CBC">
            <w:r w:rsidRPr="001A2CBC">
              <w:t xml:space="preserve">Any prerequisites for using the service, e.g., approvals, training, compliance requirements, other </w:t>
            </w:r>
            <w:r>
              <w:t>services</w:t>
            </w:r>
            <w:r w:rsidRPr="001A2CBC">
              <w:t>, etc.</w:t>
            </w:r>
          </w:p>
        </w:tc>
      </w:tr>
      <w:tr w:rsidR="001A2CBC" w14:paraId="5664FA2E" w14:textId="77777777" w:rsidTr="007B2D04">
        <w:tc>
          <w:tcPr>
            <w:tcW w:w="93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E2FB8D" w14:textId="77777777" w:rsidR="001A2CBC" w:rsidRDefault="00495688" w:rsidP="001A2CBC">
            <w:pPr>
              <w:pStyle w:val="ListParagraph"/>
              <w:numPr>
                <w:ilvl w:val="0"/>
                <w:numId w:val="2"/>
              </w:numPr>
            </w:pPr>
            <w:r>
              <w:t xml:space="preserve">Requires Safari, Internet Explorer, Chrome or </w:t>
            </w:r>
            <w:proofErr w:type="spellStart"/>
            <w:r>
              <w:t>FireFox</w:t>
            </w:r>
            <w:proofErr w:type="spellEnd"/>
          </w:p>
          <w:p w14:paraId="55D90738" w14:textId="77777777" w:rsidR="001A2CBC" w:rsidRDefault="00D2061F" w:rsidP="000011AD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</w:p>
          <w:p w14:paraId="01F6D5A0" w14:textId="77777777" w:rsidR="00D2061F" w:rsidRDefault="00D2061F" w:rsidP="000011AD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</w:p>
          <w:p w14:paraId="756E0C46" w14:textId="77777777" w:rsidR="00D2061F" w:rsidRDefault="00D2061F" w:rsidP="000011AD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</w:p>
          <w:p w14:paraId="19D9DFA2" w14:textId="77777777" w:rsidR="000011AD" w:rsidRDefault="000011AD" w:rsidP="007B2D04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1A2CBC" w14:paraId="1DC6A5CD" w14:textId="77777777" w:rsidTr="000011AD">
        <w:tc>
          <w:tcPr>
            <w:tcW w:w="9350" w:type="dxa"/>
            <w:shd w:val="clear" w:color="auto" w:fill="E7E6E6" w:themeFill="background2"/>
          </w:tcPr>
          <w:p w14:paraId="7ADE969E" w14:textId="77777777" w:rsidR="001A2CBC" w:rsidRDefault="001A2CBC" w:rsidP="001A2CBC">
            <w:pPr>
              <w:pStyle w:val="Heading1"/>
              <w:outlineLvl w:val="0"/>
            </w:pPr>
            <w:r>
              <w:t xml:space="preserve">Service </w:t>
            </w:r>
            <w:r w:rsidR="00D2061F">
              <w:t>Cost</w:t>
            </w:r>
          </w:p>
          <w:p w14:paraId="4845186B" w14:textId="77777777" w:rsidR="001A2CBC" w:rsidRDefault="001A2CBC">
            <w:r w:rsidRPr="001A2CBC">
              <w:t>The cost to the end user or department to use the service. This can be expressed on a per user basis, by department, volume of consumption, or however charges are assessed.</w:t>
            </w:r>
          </w:p>
        </w:tc>
      </w:tr>
      <w:tr w:rsidR="001A2CBC" w14:paraId="00A985A7" w14:textId="77777777" w:rsidTr="001A2CBC">
        <w:tc>
          <w:tcPr>
            <w:tcW w:w="9350" w:type="dxa"/>
          </w:tcPr>
          <w:p w14:paraId="68D376A6" w14:textId="77777777" w:rsidR="001A2CBC" w:rsidRDefault="00495688">
            <w:r>
              <w:t>(None)</w:t>
            </w:r>
          </w:p>
          <w:p w14:paraId="137B9B98" w14:textId="77777777" w:rsidR="001A2CBC" w:rsidRDefault="001A2CBC"/>
          <w:p w14:paraId="080CCF2B" w14:textId="77777777" w:rsidR="00D2061F" w:rsidRDefault="00D2061F"/>
          <w:p w14:paraId="6E7459E5" w14:textId="77777777" w:rsidR="001A2CBC" w:rsidRDefault="001A2CBC"/>
        </w:tc>
      </w:tr>
      <w:tr w:rsidR="001A2CBC" w14:paraId="00035A40" w14:textId="77777777" w:rsidTr="000011AD">
        <w:tc>
          <w:tcPr>
            <w:tcW w:w="9350" w:type="dxa"/>
            <w:shd w:val="clear" w:color="auto" w:fill="E7E6E6" w:themeFill="background2"/>
          </w:tcPr>
          <w:p w14:paraId="02791B08" w14:textId="77777777" w:rsidR="001A2CBC" w:rsidRDefault="001A2CBC" w:rsidP="001A2CBC">
            <w:pPr>
              <w:pStyle w:val="Heading1"/>
              <w:outlineLvl w:val="0"/>
            </w:pPr>
            <w:r>
              <w:t>Requesting the Service</w:t>
            </w:r>
          </w:p>
          <w:p w14:paraId="7B0EC0B2" w14:textId="77777777" w:rsidR="001A2CBC" w:rsidRDefault="001A2CBC">
            <w:r w:rsidRPr="001A2CBC">
              <w:t>Instructions for requesting the service, e.g., a link to a request form or contact information.</w:t>
            </w:r>
          </w:p>
        </w:tc>
      </w:tr>
      <w:tr w:rsidR="001A2CBC" w14:paraId="0446DA94" w14:textId="77777777" w:rsidTr="001A2CBC">
        <w:tc>
          <w:tcPr>
            <w:tcW w:w="9350" w:type="dxa"/>
          </w:tcPr>
          <w:p w14:paraId="1BA9EB7F" w14:textId="77777777" w:rsidR="001A2CBC" w:rsidRDefault="00495688" w:rsidP="001A2CBC">
            <w:r>
              <w:t>To request the service, complete this form: [link]</w:t>
            </w:r>
          </w:p>
          <w:p w14:paraId="60BC1AFD" w14:textId="77777777" w:rsidR="001A2CBC" w:rsidRDefault="001A2CBC" w:rsidP="001A2CBC"/>
          <w:p w14:paraId="2B6437E3" w14:textId="77777777" w:rsidR="00D2061F" w:rsidRDefault="00D2061F" w:rsidP="001A2CBC"/>
          <w:p w14:paraId="3EC0C4B3" w14:textId="77777777" w:rsidR="001A2CBC" w:rsidRDefault="001A2CBC" w:rsidP="001A2CBC"/>
        </w:tc>
      </w:tr>
      <w:tr w:rsidR="001A2CBC" w14:paraId="752CBEE7" w14:textId="77777777" w:rsidTr="000011AD">
        <w:tc>
          <w:tcPr>
            <w:tcW w:w="9350" w:type="dxa"/>
            <w:shd w:val="clear" w:color="auto" w:fill="E7E6E6" w:themeFill="background2"/>
          </w:tcPr>
          <w:p w14:paraId="2D3C012F" w14:textId="77777777" w:rsidR="001A2CBC" w:rsidRDefault="001A2CBC" w:rsidP="001A2CBC">
            <w:pPr>
              <w:pStyle w:val="Heading1"/>
              <w:outlineLvl w:val="0"/>
            </w:pPr>
            <w:r>
              <w:t>Support Contact</w:t>
            </w:r>
          </w:p>
          <w:p w14:paraId="7206425C" w14:textId="77777777" w:rsidR="001A2CBC" w:rsidRDefault="001A2CBC" w:rsidP="001A2CBC">
            <w:r w:rsidRPr="001A2CBC">
              <w:t>Instructions for requesting support, e.g., help with using the service or reporting a service issue.</w:t>
            </w:r>
          </w:p>
        </w:tc>
      </w:tr>
      <w:tr w:rsidR="001A2CBC" w14:paraId="5D46CDF7" w14:textId="77777777" w:rsidTr="001A2CBC">
        <w:tc>
          <w:tcPr>
            <w:tcW w:w="9350" w:type="dxa"/>
          </w:tcPr>
          <w:p w14:paraId="50A48AF2" w14:textId="77777777" w:rsidR="001A2CBC" w:rsidRDefault="001A2CBC" w:rsidP="001A2CBC"/>
          <w:p w14:paraId="53733676" w14:textId="77777777" w:rsidR="001A2CBC" w:rsidRDefault="001A2CBC" w:rsidP="001A2CBC"/>
          <w:p w14:paraId="05FD30D3" w14:textId="77777777" w:rsidR="001A2CBC" w:rsidRDefault="001A2CBC" w:rsidP="001A2CBC"/>
        </w:tc>
      </w:tr>
      <w:tr w:rsidR="001A2CBC" w14:paraId="06854E49" w14:textId="77777777" w:rsidTr="000011AD">
        <w:tc>
          <w:tcPr>
            <w:tcW w:w="9350" w:type="dxa"/>
            <w:shd w:val="clear" w:color="auto" w:fill="E7E6E6" w:themeFill="background2"/>
          </w:tcPr>
          <w:p w14:paraId="0058693B" w14:textId="77777777" w:rsidR="001A2CBC" w:rsidRDefault="001A2CBC" w:rsidP="001A2CBC">
            <w:pPr>
              <w:pStyle w:val="Heading1"/>
              <w:outlineLvl w:val="0"/>
            </w:pPr>
            <w:r w:rsidRPr="001A2CBC">
              <w:t>Feedback Mechanism</w:t>
            </w:r>
          </w:p>
          <w:p w14:paraId="5AC9B082" w14:textId="77777777" w:rsidR="001A2CBC" w:rsidRPr="001A2CBC" w:rsidRDefault="001A2CBC" w:rsidP="001A2CBC">
            <w:r w:rsidRPr="001A2CBC">
              <w:t>Instructions or mechanism for reporting feedback on a service.</w:t>
            </w:r>
          </w:p>
        </w:tc>
      </w:tr>
      <w:tr w:rsidR="001A2CBC" w14:paraId="7D0F29E4" w14:textId="77777777" w:rsidTr="001A2CBC">
        <w:tc>
          <w:tcPr>
            <w:tcW w:w="9350" w:type="dxa"/>
          </w:tcPr>
          <w:p w14:paraId="43190D54" w14:textId="77777777" w:rsidR="001A2CBC" w:rsidRDefault="001A2CBC" w:rsidP="001A2CBC"/>
          <w:p w14:paraId="33211BF2" w14:textId="77777777" w:rsidR="001A2CBC" w:rsidRDefault="001A2CBC" w:rsidP="001A2CBC"/>
          <w:p w14:paraId="1839D0E2" w14:textId="77777777" w:rsidR="001A2CBC" w:rsidRDefault="001A2CBC" w:rsidP="001A2CBC"/>
        </w:tc>
      </w:tr>
      <w:tr w:rsidR="001A2CBC" w14:paraId="24CA29DF" w14:textId="77777777" w:rsidTr="000011AD">
        <w:tc>
          <w:tcPr>
            <w:tcW w:w="9350" w:type="dxa"/>
            <w:shd w:val="clear" w:color="auto" w:fill="E7E6E6" w:themeFill="background2"/>
          </w:tcPr>
          <w:p w14:paraId="49C70E15" w14:textId="77777777" w:rsidR="001A2CBC" w:rsidRDefault="001A2CBC" w:rsidP="00633B7D">
            <w:pPr>
              <w:pStyle w:val="Heading1"/>
              <w:outlineLvl w:val="0"/>
            </w:pPr>
            <w:r>
              <w:t>Documentation</w:t>
            </w:r>
          </w:p>
          <w:p w14:paraId="74741803" w14:textId="77777777" w:rsidR="001A2CBC" w:rsidRDefault="001A2CBC" w:rsidP="001A2CBC">
            <w:r w:rsidRPr="001A2CBC">
              <w:t>Pointers to service documentation, service policies, FAQ’s, training materials, etc.</w:t>
            </w:r>
          </w:p>
        </w:tc>
      </w:tr>
      <w:tr w:rsidR="001A2CBC" w14:paraId="19C297A9" w14:textId="77777777" w:rsidTr="001A2CBC">
        <w:tc>
          <w:tcPr>
            <w:tcW w:w="9350" w:type="dxa"/>
          </w:tcPr>
          <w:p w14:paraId="7AB5105F" w14:textId="77777777" w:rsidR="001A2CBC" w:rsidRDefault="001A2CBC" w:rsidP="001A2CBC"/>
          <w:p w14:paraId="0F420DD7" w14:textId="77777777" w:rsidR="00D2061F" w:rsidRDefault="00D2061F" w:rsidP="001A2CBC"/>
          <w:p w14:paraId="7419B85C" w14:textId="77777777" w:rsidR="001A2CBC" w:rsidRDefault="001A2CBC" w:rsidP="001A2CBC"/>
        </w:tc>
      </w:tr>
      <w:tr w:rsidR="001A2CBC" w14:paraId="42068C8A" w14:textId="77777777" w:rsidTr="000011AD">
        <w:tc>
          <w:tcPr>
            <w:tcW w:w="9350" w:type="dxa"/>
            <w:shd w:val="clear" w:color="auto" w:fill="E7E6E6" w:themeFill="background2"/>
          </w:tcPr>
          <w:p w14:paraId="5940FA25" w14:textId="77777777" w:rsidR="001A2CBC" w:rsidRDefault="00633B7D" w:rsidP="000011AD">
            <w:pPr>
              <w:pStyle w:val="Heading1"/>
              <w:outlineLvl w:val="0"/>
            </w:pPr>
            <w:r>
              <w:lastRenderedPageBreak/>
              <w:t>Related Services</w:t>
            </w:r>
          </w:p>
          <w:p w14:paraId="2CC94FC9" w14:textId="77777777" w:rsidR="000011AD" w:rsidRDefault="000011AD" w:rsidP="001A2CBC">
            <w:r w:rsidRPr="000011AD">
              <w:t xml:space="preserve">Links to other services in the service catalog that the reader might be interested in, based on their interest with this service.  This is similar to </w:t>
            </w:r>
            <w:proofErr w:type="spellStart"/>
            <w:r w:rsidRPr="000011AD">
              <w:t>Amazon.com’s</w:t>
            </w:r>
            <w:proofErr w:type="spellEnd"/>
            <w:r w:rsidRPr="000011AD">
              <w:t xml:space="preserve"> feature of suggesting other products you might be interested in.</w:t>
            </w:r>
          </w:p>
        </w:tc>
      </w:tr>
      <w:tr w:rsidR="00633B7D" w14:paraId="584D60C8" w14:textId="77777777" w:rsidTr="001A2CBC">
        <w:tc>
          <w:tcPr>
            <w:tcW w:w="9350" w:type="dxa"/>
          </w:tcPr>
          <w:p w14:paraId="104A5EA8" w14:textId="77777777" w:rsidR="00633B7D" w:rsidRDefault="00633B7D" w:rsidP="000011AD">
            <w:pPr>
              <w:pStyle w:val="ListParagraph"/>
              <w:numPr>
                <w:ilvl w:val="0"/>
                <w:numId w:val="5"/>
              </w:numPr>
            </w:pPr>
          </w:p>
          <w:p w14:paraId="101E0250" w14:textId="77777777" w:rsidR="000011AD" w:rsidRDefault="00D2061F" w:rsidP="000011AD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</w:p>
          <w:p w14:paraId="6A4B8223" w14:textId="77777777" w:rsidR="00D2061F" w:rsidRDefault="00D2061F" w:rsidP="000011AD">
            <w:pPr>
              <w:pStyle w:val="ListParagraph"/>
              <w:numPr>
                <w:ilvl w:val="0"/>
                <w:numId w:val="5"/>
              </w:numPr>
            </w:pPr>
          </w:p>
          <w:p w14:paraId="6DCC7911" w14:textId="77777777" w:rsidR="000011AD" w:rsidRDefault="000011AD" w:rsidP="001A2CBC"/>
        </w:tc>
      </w:tr>
    </w:tbl>
    <w:p w14:paraId="2B86D02B" w14:textId="77777777" w:rsidR="001A2CBC" w:rsidRDefault="001A2CBC"/>
    <w:sectPr w:rsidR="001A2CBC" w:rsidSect="007B2D04">
      <w:headerReference w:type="default" r:id="rId8"/>
      <w:footerReference w:type="first" r:id="rId9"/>
      <w:pgSz w:w="12240" w:h="15840"/>
      <w:pgMar w:top="122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C616C" w14:textId="77777777" w:rsidR="00BA254C" w:rsidRDefault="00BA254C" w:rsidP="00BA254C">
      <w:pPr>
        <w:spacing w:after="0" w:line="240" w:lineRule="auto"/>
      </w:pPr>
      <w:r>
        <w:separator/>
      </w:r>
    </w:p>
  </w:endnote>
  <w:endnote w:type="continuationSeparator" w:id="0">
    <w:p w14:paraId="367257BE" w14:textId="77777777" w:rsidR="00BA254C" w:rsidRDefault="00BA254C" w:rsidP="00BA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DFF7F" w14:textId="77777777" w:rsidR="00BA254C" w:rsidRPr="00BA254C" w:rsidRDefault="00BA254C" w:rsidP="00BA254C">
    <w:pPr>
      <w:pStyle w:val="Header"/>
      <w:ind w:left="-90"/>
      <w:rPr>
        <w:color w:val="595959" w:themeColor="text1" w:themeTint="A6"/>
        <w:sz w:val="20"/>
        <w:szCs w:val="20"/>
      </w:rPr>
    </w:pPr>
    <w:r w:rsidRPr="00BA254C">
      <w:rPr>
        <w:bCs/>
        <w:color w:val="595959" w:themeColor="text1" w:themeTint="A6"/>
        <w:sz w:val="20"/>
        <w:szCs w:val="20"/>
      </w:rPr>
      <w:t xml:space="preserve">This template was created by </w:t>
    </w:r>
    <w:r w:rsidRPr="00BA254C">
      <w:rPr>
        <w:color w:val="595959" w:themeColor="text1" w:themeTint="A6"/>
        <w:sz w:val="20"/>
        <w:szCs w:val="20"/>
      </w:rPr>
      <w:t>Reginald Lo</w:t>
    </w:r>
    <w:r w:rsidRPr="00BA254C">
      <w:rPr>
        <w:color w:val="595959" w:themeColor="text1" w:themeTint="A6"/>
        <w:sz w:val="20"/>
        <w:szCs w:val="20"/>
      </w:rPr>
      <w:t xml:space="preserve"> </w:t>
    </w:r>
    <w:r w:rsidRPr="00BA254C">
      <w:rPr>
        <w:color w:val="595959" w:themeColor="text1" w:themeTint="A6"/>
        <w:sz w:val="20"/>
        <w:szCs w:val="20"/>
      </w:rPr>
      <w:t>(</w:t>
    </w:r>
    <w:r w:rsidRPr="00BA254C">
      <w:rPr>
        <w:color w:val="595959" w:themeColor="text1" w:themeTint="A6"/>
        <w:sz w:val="20"/>
        <w:szCs w:val="20"/>
      </w:rPr>
      <w:t>Director, Service Management, VMware, Inc</w:t>
    </w:r>
    <w:r w:rsidRPr="00BA254C">
      <w:rPr>
        <w:color w:val="595959" w:themeColor="text1" w:themeTint="A6"/>
        <w:sz w:val="20"/>
        <w:szCs w:val="20"/>
      </w:rPr>
      <w:t>.)</w:t>
    </w:r>
    <w:r w:rsidRPr="00BA254C">
      <w:rPr>
        <w:bCs/>
        <w:color w:val="595959" w:themeColor="text1" w:themeTint="A6"/>
        <w:sz w:val="20"/>
        <w:szCs w:val="20"/>
      </w:rPr>
      <w:t xml:space="preserve"> for the session, “</w:t>
    </w:r>
    <w:r w:rsidRPr="00BA254C">
      <w:rPr>
        <w:bCs/>
        <w:color w:val="595959" w:themeColor="text1" w:themeTint="A6"/>
        <w:sz w:val="20"/>
        <w:szCs w:val="20"/>
      </w:rPr>
      <w:t>Service Catalog Best Practices from Higher Ed</w:t>
    </w:r>
    <w:r w:rsidRPr="00BA254C">
      <w:rPr>
        <w:bCs/>
        <w:color w:val="595959" w:themeColor="text1" w:themeTint="A6"/>
        <w:sz w:val="20"/>
        <w:szCs w:val="20"/>
      </w:rPr>
      <w:t xml:space="preserve">” at </w:t>
    </w:r>
    <w:r w:rsidR="007B2D04">
      <w:rPr>
        <w:color w:val="595959" w:themeColor="text1" w:themeTint="A6"/>
        <w:sz w:val="20"/>
        <w:szCs w:val="20"/>
      </w:rPr>
      <w:t>EDUCAUSE Connect: San Diego (</w:t>
    </w:r>
    <w:r w:rsidRPr="00BA254C">
      <w:rPr>
        <w:color w:val="595959" w:themeColor="text1" w:themeTint="A6"/>
        <w:sz w:val="20"/>
        <w:szCs w:val="20"/>
      </w:rPr>
      <w:t>January 29, 2015</w:t>
    </w:r>
    <w:r w:rsidR="007B2D04">
      <w:rPr>
        <w:color w:val="595959" w:themeColor="text1" w:themeTint="A6"/>
        <w:sz w:val="20"/>
        <w:szCs w:val="20"/>
      </w:rPr>
      <w:t>).</w:t>
    </w:r>
    <w:r w:rsidRPr="00BA254C">
      <w:rPr>
        <w:color w:val="595959" w:themeColor="text1" w:themeTint="A6"/>
        <w:sz w:val="20"/>
        <w:szCs w:val="20"/>
      </w:rPr>
      <w:t xml:space="preserve"> For more information, see: </w:t>
    </w:r>
    <w:hyperlink r:id="rId1" w:history="1">
      <w:r w:rsidRPr="00BA254C">
        <w:rPr>
          <w:rStyle w:val="Hyperlink"/>
          <w:color w:val="595959" w:themeColor="text1" w:themeTint="A6"/>
          <w:sz w:val="20"/>
          <w:szCs w:val="20"/>
        </w:rPr>
        <w:t>educause.edu/events/educause-connect-san-diego/2015/service-catalog-best-practices-higher-ed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CD098" w14:textId="77777777" w:rsidR="00BA254C" w:rsidRDefault="00BA254C" w:rsidP="00BA254C">
      <w:pPr>
        <w:spacing w:after="0" w:line="240" w:lineRule="auto"/>
      </w:pPr>
      <w:r>
        <w:separator/>
      </w:r>
    </w:p>
  </w:footnote>
  <w:footnote w:type="continuationSeparator" w:id="0">
    <w:p w14:paraId="17FB0074" w14:textId="77777777" w:rsidR="00BA254C" w:rsidRDefault="00BA254C" w:rsidP="00BA2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8F11B" w14:textId="77777777" w:rsidR="00BA254C" w:rsidRPr="00BA254C" w:rsidRDefault="00BA254C" w:rsidP="00BA254C">
    <w:pPr>
      <w:pStyle w:val="Header"/>
      <w:jc w:val="right"/>
      <w:rPr>
        <w:color w:val="595959" w:themeColor="text1" w:themeTint="A6"/>
        <w:sz w:val="20"/>
        <w:szCs w:val="20"/>
      </w:rPr>
    </w:pPr>
    <w:r w:rsidRPr="00BA254C">
      <w:rPr>
        <w:color w:val="595959" w:themeColor="text1" w:themeTint="A6"/>
        <w:sz w:val="20"/>
        <w:szCs w:val="20"/>
      </w:rPr>
      <w:t>Reginald Lo • Service Catalog Best Practices from Higher Ed</w:t>
    </w:r>
  </w:p>
  <w:p w14:paraId="45366948" w14:textId="77777777" w:rsidR="00BA254C" w:rsidRDefault="00BA254C" w:rsidP="00BA254C">
    <w:pPr>
      <w:pStyle w:val="Header"/>
      <w:jc w:val="right"/>
      <w:rPr>
        <w:rFonts w:cs="Times New Roman"/>
        <w:color w:val="595959" w:themeColor="text1" w:themeTint="A6"/>
        <w:sz w:val="20"/>
        <w:szCs w:val="20"/>
      </w:rPr>
    </w:pPr>
    <w:r w:rsidRPr="00BA254C">
      <w:rPr>
        <w:rFonts w:cs="Times New Roman"/>
        <w:color w:val="595959" w:themeColor="text1" w:themeTint="A6"/>
        <w:sz w:val="20"/>
        <w:szCs w:val="20"/>
      </w:rPr>
      <w:t xml:space="preserve">Page </w:t>
    </w:r>
    <w:r w:rsidRPr="00BA254C">
      <w:rPr>
        <w:rFonts w:cs="Times New Roman"/>
        <w:color w:val="595959" w:themeColor="text1" w:themeTint="A6"/>
        <w:sz w:val="20"/>
        <w:szCs w:val="20"/>
      </w:rPr>
      <w:fldChar w:fldCharType="begin"/>
    </w:r>
    <w:r w:rsidRPr="00BA254C">
      <w:rPr>
        <w:rFonts w:cs="Times New Roman"/>
        <w:color w:val="595959" w:themeColor="text1" w:themeTint="A6"/>
        <w:sz w:val="20"/>
        <w:szCs w:val="20"/>
      </w:rPr>
      <w:instrText xml:space="preserve"> PAGE </w:instrText>
    </w:r>
    <w:r w:rsidRPr="00BA254C">
      <w:rPr>
        <w:rFonts w:cs="Times New Roman"/>
        <w:color w:val="595959" w:themeColor="text1" w:themeTint="A6"/>
        <w:sz w:val="20"/>
        <w:szCs w:val="20"/>
      </w:rPr>
      <w:fldChar w:fldCharType="separate"/>
    </w:r>
    <w:r w:rsidR="007B2D04">
      <w:rPr>
        <w:rFonts w:cs="Times New Roman"/>
        <w:noProof/>
        <w:color w:val="595959" w:themeColor="text1" w:themeTint="A6"/>
        <w:sz w:val="20"/>
        <w:szCs w:val="20"/>
      </w:rPr>
      <w:t>3</w:t>
    </w:r>
    <w:r w:rsidRPr="00BA254C">
      <w:rPr>
        <w:rFonts w:cs="Times New Roman"/>
        <w:color w:val="595959" w:themeColor="text1" w:themeTint="A6"/>
        <w:sz w:val="20"/>
        <w:szCs w:val="20"/>
      </w:rPr>
      <w:fldChar w:fldCharType="end"/>
    </w:r>
    <w:r w:rsidRPr="00BA254C">
      <w:rPr>
        <w:rFonts w:cs="Times New Roman"/>
        <w:color w:val="595959" w:themeColor="text1" w:themeTint="A6"/>
        <w:sz w:val="20"/>
        <w:szCs w:val="20"/>
      </w:rPr>
      <w:t xml:space="preserve"> of </w:t>
    </w:r>
    <w:r w:rsidRPr="00BA254C">
      <w:rPr>
        <w:rFonts w:cs="Times New Roman"/>
        <w:color w:val="595959" w:themeColor="text1" w:themeTint="A6"/>
        <w:sz w:val="20"/>
        <w:szCs w:val="20"/>
      </w:rPr>
      <w:fldChar w:fldCharType="begin"/>
    </w:r>
    <w:r w:rsidRPr="00BA254C">
      <w:rPr>
        <w:rFonts w:cs="Times New Roman"/>
        <w:color w:val="595959" w:themeColor="text1" w:themeTint="A6"/>
        <w:sz w:val="20"/>
        <w:szCs w:val="20"/>
      </w:rPr>
      <w:instrText xml:space="preserve"> NUMPAGES </w:instrText>
    </w:r>
    <w:r w:rsidRPr="00BA254C">
      <w:rPr>
        <w:rFonts w:cs="Times New Roman"/>
        <w:color w:val="595959" w:themeColor="text1" w:themeTint="A6"/>
        <w:sz w:val="20"/>
        <w:szCs w:val="20"/>
      </w:rPr>
      <w:fldChar w:fldCharType="separate"/>
    </w:r>
    <w:r w:rsidR="007B2D04">
      <w:rPr>
        <w:rFonts w:cs="Times New Roman"/>
        <w:noProof/>
        <w:color w:val="595959" w:themeColor="text1" w:themeTint="A6"/>
        <w:sz w:val="20"/>
        <w:szCs w:val="20"/>
      </w:rPr>
      <w:t>3</w:t>
    </w:r>
    <w:r w:rsidRPr="00BA254C">
      <w:rPr>
        <w:rFonts w:cs="Times New Roman"/>
        <w:color w:val="595959" w:themeColor="text1" w:themeTint="A6"/>
        <w:sz w:val="20"/>
        <w:szCs w:val="20"/>
      </w:rPr>
      <w:fldChar w:fldCharType="end"/>
    </w:r>
  </w:p>
  <w:p w14:paraId="5371CC24" w14:textId="77777777" w:rsidR="007B2D04" w:rsidRPr="00BA254C" w:rsidRDefault="007B2D04" w:rsidP="00BA254C">
    <w:pPr>
      <w:pStyle w:val="Header"/>
      <w:jc w:val="right"/>
      <w:rPr>
        <w:color w:val="595959" w:themeColor="text1" w:themeTint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0493"/>
    <w:multiLevelType w:val="hybridMultilevel"/>
    <w:tmpl w:val="35264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D2C69"/>
    <w:multiLevelType w:val="hybridMultilevel"/>
    <w:tmpl w:val="F6AA798E"/>
    <w:lvl w:ilvl="0" w:tplc="E2E8927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45CAC"/>
    <w:multiLevelType w:val="hybridMultilevel"/>
    <w:tmpl w:val="4E76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6082E"/>
    <w:multiLevelType w:val="hybridMultilevel"/>
    <w:tmpl w:val="F77A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D1917"/>
    <w:multiLevelType w:val="hybridMultilevel"/>
    <w:tmpl w:val="62AA85A0"/>
    <w:lvl w:ilvl="0" w:tplc="E2E8927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BC"/>
    <w:rsid w:val="000011AD"/>
    <w:rsid w:val="001A2CBC"/>
    <w:rsid w:val="003A4B2D"/>
    <w:rsid w:val="00495688"/>
    <w:rsid w:val="00521BF1"/>
    <w:rsid w:val="00633B7D"/>
    <w:rsid w:val="007B2D04"/>
    <w:rsid w:val="00BA254C"/>
    <w:rsid w:val="00D2061F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215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A2C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A2CB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011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A25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54C"/>
  </w:style>
  <w:style w:type="paragraph" w:styleId="Footer">
    <w:name w:val="footer"/>
    <w:basedOn w:val="Normal"/>
    <w:link w:val="FooterChar"/>
    <w:uiPriority w:val="99"/>
    <w:unhideWhenUsed/>
    <w:rsid w:val="00BA25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54C"/>
  </w:style>
  <w:style w:type="character" w:styleId="Hyperlink">
    <w:name w:val="Hyperlink"/>
    <w:basedOn w:val="DefaultParagraphFont"/>
    <w:uiPriority w:val="99"/>
    <w:unhideWhenUsed/>
    <w:rsid w:val="00BA25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A2C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A2CB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011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A25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54C"/>
  </w:style>
  <w:style w:type="paragraph" w:styleId="Footer">
    <w:name w:val="footer"/>
    <w:basedOn w:val="Normal"/>
    <w:link w:val="FooterChar"/>
    <w:uiPriority w:val="99"/>
    <w:unhideWhenUsed/>
    <w:rsid w:val="00BA25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54C"/>
  </w:style>
  <w:style w:type="character" w:styleId="Hyperlink">
    <w:name w:val="Hyperlink"/>
    <w:basedOn w:val="DefaultParagraphFont"/>
    <w:uiPriority w:val="99"/>
    <w:unhideWhenUsed/>
    <w:rsid w:val="00BA25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ause.edu/events/educause-connect-san-diego/2015/service-catalog-best-practices-higher-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305</Words>
  <Characters>1741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 Lo</dc:creator>
  <cp:keywords/>
  <dc:description/>
  <cp:lastModifiedBy>Karen Wetzel</cp:lastModifiedBy>
  <cp:revision>3</cp:revision>
  <dcterms:created xsi:type="dcterms:W3CDTF">2015-01-26T17:23:00Z</dcterms:created>
  <dcterms:modified xsi:type="dcterms:W3CDTF">2015-01-26T17:28:00Z</dcterms:modified>
</cp:coreProperties>
</file>