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A2" w:rsidRDefault="005738A2" w:rsidP="00DF6546">
      <w:pPr>
        <w:spacing w:after="0" w:line="240" w:lineRule="auto"/>
        <w:jc w:val="center"/>
        <w:rPr>
          <w:rFonts w:cstheme="minorHAnsi"/>
          <w:b/>
          <w:sz w:val="32"/>
          <w:szCs w:val="32"/>
        </w:rPr>
      </w:pPr>
      <w:r>
        <w:rPr>
          <w:rFonts w:cstheme="minorHAnsi"/>
          <w:b/>
          <w:noProof/>
          <w:sz w:val="32"/>
          <w:szCs w:val="32"/>
        </w:rPr>
        <w:drawing>
          <wp:inline distT="0" distB="0" distL="0" distR="0">
            <wp:extent cx="5532967" cy="488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9891" cy="489115"/>
                    </a:xfrm>
                    <a:prstGeom prst="rect">
                      <a:avLst/>
                    </a:prstGeom>
                    <a:noFill/>
                    <a:ln>
                      <a:noFill/>
                    </a:ln>
                  </pic:spPr>
                </pic:pic>
              </a:graphicData>
            </a:graphic>
          </wp:inline>
        </w:drawing>
      </w:r>
    </w:p>
    <w:p w:rsidR="005738A2" w:rsidRDefault="005738A2" w:rsidP="00DF6546">
      <w:pPr>
        <w:spacing w:after="0" w:line="240" w:lineRule="auto"/>
        <w:jc w:val="center"/>
        <w:rPr>
          <w:rFonts w:cstheme="minorHAnsi"/>
          <w:b/>
          <w:sz w:val="32"/>
          <w:szCs w:val="32"/>
        </w:rPr>
      </w:pPr>
    </w:p>
    <w:p w:rsidR="005738A2" w:rsidRPr="00E14F52" w:rsidRDefault="006B4122" w:rsidP="00DF6546">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2"/>
          <w:szCs w:val="32"/>
        </w:rPr>
      </w:pPr>
      <w:r w:rsidRPr="005738A2">
        <w:rPr>
          <w:rFonts w:cstheme="minorHAnsi"/>
          <w:b/>
          <w:sz w:val="32"/>
          <w:szCs w:val="32"/>
        </w:rPr>
        <w:t>Third</w:t>
      </w:r>
      <w:r w:rsidR="00F94A00" w:rsidRPr="005738A2">
        <w:rPr>
          <w:rFonts w:cstheme="minorHAnsi"/>
          <w:b/>
          <w:sz w:val="32"/>
          <w:szCs w:val="32"/>
        </w:rPr>
        <w:t>-P</w:t>
      </w:r>
      <w:r w:rsidRPr="005738A2">
        <w:rPr>
          <w:rFonts w:cstheme="minorHAnsi"/>
          <w:b/>
          <w:sz w:val="32"/>
          <w:szCs w:val="32"/>
        </w:rPr>
        <w:t xml:space="preserve">arty Instructional </w:t>
      </w:r>
      <w:r w:rsidR="00BC5D3C" w:rsidRPr="005738A2">
        <w:rPr>
          <w:rFonts w:cstheme="minorHAnsi"/>
          <w:b/>
          <w:sz w:val="32"/>
          <w:szCs w:val="32"/>
        </w:rPr>
        <w:t>Tool</w:t>
      </w:r>
      <w:r w:rsidR="00843275">
        <w:rPr>
          <w:rFonts w:cstheme="minorHAnsi"/>
          <w:b/>
          <w:sz w:val="32"/>
          <w:szCs w:val="32"/>
        </w:rPr>
        <w:t xml:space="preserve"> </w:t>
      </w:r>
      <w:r w:rsidR="00843275">
        <w:rPr>
          <w:rFonts w:cstheme="minorHAnsi"/>
          <w:b/>
          <w:sz w:val="32"/>
          <w:szCs w:val="32"/>
        </w:rPr>
        <w:br/>
        <w:t xml:space="preserve">Information Assurance </w:t>
      </w:r>
      <w:r w:rsidR="00BC5D3C" w:rsidRPr="00B90EE1">
        <w:rPr>
          <w:rFonts w:cstheme="minorHAnsi"/>
          <w:b/>
          <w:sz w:val="32"/>
          <w:szCs w:val="32"/>
        </w:rPr>
        <w:t>Guidance</w:t>
      </w:r>
      <w:r w:rsidR="00704B98" w:rsidRPr="00B90EE1">
        <w:rPr>
          <w:rFonts w:cstheme="minorHAnsi"/>
          <w:b/>
          <w:sz w:val="32"/>
          <w:szCs w:val="32"/>
        </w:rPr>
        <w:t xml:space="preserve"> </w:t>
      </w:r>
    </w:p>
    <w:p w:rsidR="00DC3AFE" w:rsidRPr="003D1054" w:rsidRDefault="00DC3AFE" w:rsidP="00DF6546">
      <w:pPr>
        <w:spacing w:after="0" w:line="240" w:lineRule="auto"/>
        <w:rPr>
          <w:rFonts w:cstheme="minorHAnsi"/>
        </w:rPr>
      </w:pPr>
    </w:p>
    <w:p w:rsidR="00DC3AFE" w:rsidRPr="00B90EE1" w:rsidRDefault="00DC3AFE" w:rsidP="00DF6546">
      <w:pPr>
        <w:spacing w:after="0" w:line="240" w:lineRule="auto"/>
        <w:rPr>
          <w:rFonts w:cstheme="minorHAnsi"/>
          <w:b/>
          <w:sz w:val="28"/>
          <w:szCs w:val="28"/>
          <w:u w:val="single"/>
        </w:rPr>
      </w:pPr>
      <w:r w:rsidRPr="00B90EE1">
        <w:rPr>
          <w:rFonts w:cstheme="minorHAnsi"/>
          <w:b/>
          <w:sz w:val="28"/>
          <w:szCs w:val="28"/>
          <w:u w:val="single"/>
        </w:rPr>
        <w:t>Background</w:t>
      </w:r>
    </w:p>
    <w:p w:rsidR="002B5B36" w:rsidRPr="003D1054" w:rsidRDefault="002B5B36" w:rsidP="00DF6546">
      <w:pPr>
        <w:spacing w:after="0" w:line="240" w:lineRule="auto"/>
        <w:rPr>
          <w:rFonts w:cstheme="minorHAnsi"/>
        </w:rPr>
      </w:pPr>
      <w:r w:rsidRPr="003D1054">
        <w:rPr>
          <w:rFonts w:cstheme="minorHAnsi"/>
        </w:rPr>
        <w:t xml:space="preserve">Instructors are increasingly able to incorporate new technologies and software into their classes as low or no-cost options proliferate. </w:t>
      </w:r>
      <w:r w:rsidR="008E4A1B">
        <w:rPr>
          <w:rFonts w:cstheme="minorHAnsi"/>
        </w:rPr>
        <w:t>The innovative integration of emerging technologies, including some that may be commercial offerings, into classes across all disciplines is what U-M students expect from world-class faculty.  However, w</w:t>
      </w:r>
      <w:r w:rsidRPr="003D1054">
        <w:rPr>
          <w:rFonts w:cstheme="minorHAnsi"/>
        </w:rPr>
        <w:t xml:space="preserve">hen these tools are hosted or developed by a non-U-M third-party vendor, instructors </w:t>
      </w:r>
      <w:r w:rsidR="00311B1F" w:rsidRPr="003D1054">
        <w:rPr>
          <w:rFonts w:cstheme="minorHAnsi"/>
        </w:rPr>
        <w:t>should</w:t>
      </w:r>
      <w:r w:rsidRPr="003D1054">
        <w:rPr>
          <w:rFonts w:cstheme="minorHAnsi"/>
        </w:rPr>
        <w:t xml:space="preserve"> not assume that they have been institutionally scrutinized for compliance with </w:t>
      </w:r>
      <w:r w:rsidR="00DF6546">
        <w:rPr>
          <w:rFonts w:cstheme="minorHAnsi"/>
        </w:rPr>
        <w:t>relevant</w:t>
      </w:r>
      <w:r w:rsidRPr="003D1054">
        <w:rPr>
          <w:rFonts w:cstheme="minorHAnsi"/>
        </w:rPr>
        <w:t xml:space="preserve"> policy, privacy, </w:t>
      </w:r>
      <w:r w:rsidR="00311B1F" w:rsidRPr="003D1054">
        <w:rPr>
          <w:rFonts w:cstheme="minorHAnsi"/>
        </w:rPr>
        <w:t xml:space="preserve">security, </w:t>
      </w:r>
      <w:r w:rsidRPr="003D1054">
        <w:rPr>
          <w:rFonts w:cstheme="minorHAnsi"/>
        </w:rPr>
        <w:t xml:space="preserve">and legal requirements.   Consequently, it is important that instructors conduct a good faith effort to ensure that the most critical compliance risks are reasonably accounted for </w:t>
      </w:r>
      <w:r w:rsidRPr="003D1054">
        <w:rPr>
          <w:rFonts w:cstheme="minorHAnsi"/>
          <w:i/>
        </w:rPr>
        <w:t xml:space="preserve">before </w:t>
      </w:r>
      <w:r w:rsidRPr="003D1054">
        <w:rPr>
          <w:rFonts w:cstheme="minorHAnsi"/>
        </w:rPr>
        <w:t>making a third-party tool a required component of a class.</w:t>
      </w:r>
    </w:p>
    <w:p w:rsidR="002B5B36" w:rsidRPr="003D1054" w:rsidRDefault="002B5B36" w:rsidP="00DF6546">
      <w:pPr>
        <w:spacing w:after="0" w:line="240" w:lineRule="auto"/>
        <w:rPr>
          <w:rFonts w:cstheme="minorHAnsi"/>
        </w:rPr>
      </w:pPr>
    </w:p>
    <w:p w:rsidR="00AA31B1" w:rsidRDefault="00871EB8" w:rsidP="00DF6546">
      <w:pPr>
        <w:spacing w:after="0" w:line="240" w:lineRule="auto"/>
        <w:rPr>
          <w:rFonts w:cstheme="minorHAnsi"/>
        </w:rPr>
      </w:pPr>
      <w:r w:rsidRPr="003D1054">
        <w:rPr>
          <w:rFonts w:cstheme="minorHAnsi"/>
        </w:rPr>
        <w:t>This document identifies common issues and risks when using</w:t>
      </w:r>
      <w:r w:rsidR="00590A45" w:rsidRPr="003D1054">
        <w:rPr>
          <w:rFonts w:cstheme="minorHAnsi"/>
        </w:rPr>
        <w:t xml:space="preserve"> </w:t>
      </w:r>
      <w:r w:rsidR="002D4CD4" w:rsidRPr="003D1054">
        <w:rPr>
          <w:rFonts w:cstheme="minorHAnsi"/>
        </w:rPr>
        <w:t>such third</w:t>
      </w:r>
      <w:r w:rsidR="00590A45" w:rsidRPr="003D1054">
        <w:rPr>
          <w:rFonts w:cstheme="minorHAnsi"/>
        </w:rPr>
        <w:t>-</w:t>
      </w:r>
      <w:r w:rsidRPr="003D1054">
        <w:rPr>
          <w:rFonts w:cstheme="minorHAnsi"/>
        </w:rPr>
        <w:t xml:space="preserve">party tools in instruction, and provides recommendations to reduce the risks associated with </w:t>
      </w:r>
      <w:r w:rsidR="00590A45" w:rsidRPr="003D1054">
        <w:rPr>
          <w:rFonts w:cstheme="minorHAnsi"/>
        </w:rPr>
        <w:t>them</w:t>
      </w:r>
      <w:r w:rsidRPr="003D1054">
        <w:rPr>
          <w:rFonts w:cstheme="minorHAnsi"/>
        </w:rPr>
        <w:t xml:space="preserve">.  </w:t>
      </w:r>
      <w:r w:rsidR="003C3BEE" w:rsidRPr="003D1054">
        <w:rPr>
          <w:rFonts w:eastAsia="Times New Roman" w:cstheme="minorHAnsi"/>
        </w:rPr>
        <w:t xml:space="preserve">Instructors should weigh the needs of the course activity against </w:t>
      </w:r>
      <w:r w:rsidRPr="003D1054">
        <w:rPr>
          <w:rFonts w:eastAsia="Times New Roman" w:cstheme="minorHAnsi"/>
        </w:rPr>
        <w:t>risks related to</w:t>
      </w:r>
      <w:r w:rsidRPr="003D1054">
        <w:rPr>
          <w:rFonts w:cstheme="minorHAnsi"/>
        </w:rPr>
        <w:t xml:space="preserve"> </w:t>
      </w:r>
      <w:r w:rsidRPr="003D1054">
        <w:rPr>
          <w:rFonts w:cstheme="minorHAnsi"/>
          <w:i/>
        </w:rPr>
        <w:t xml:space="preserve">privacy, security, </w:t>
      </w:r>
      <w:r w:rsidR="00590A45" w:rsidRPr="003D1054">
        <w:rPr>
          <w:rFonts w:cstheme="minorHAnsi"/>
          <w:i/>
        </w:rPr>
        <w:t xml:space="preserve">record </w:t>
      </w:r>
      <w:r w:rsidR="00311B1F" w:rsidRPr="003D1054">
        <w:rPr>
          <w:rFonts w:cstheme="minorHAnsi"/>
          <w:i/>
        </w:rPr>
        <w:t>availability and backup</w:t>
      </w:r>
      <w:r w:rsidRPr="003D1054">
        <w:rPr>
          <w:rFonts w:cstheme="minorHAnsi"/>
          <w:i/>
        </w:rPr>
        <w:t xml:space="preserve">, </w:t>
      </w:r>
      <w:r w:rsidR="00DD5D3F" w:rsidRPr="003D1054">
        <w:rPr>
          <w:rFonts w:cstheme="minorHAnsi"/>
          <w:i/>
        </w:rPr>
        <w:t>IT systems support</w:t>
      </w:r>
      <w:r w:rsidR="00DD5D3F" w:rsidRPr="003D1054">
        <w:rPr>
          <w:rFonts w:cstheme="minorHAnsi"/>
        </w:rPr>
        <w:t xml:space="preserve">, </w:t>
      </w:r>
      <w:r w:rsidRPr="003D1054">
        <w:rPr>
          <w:rFonts w:cstheme="minorHAnsi"/>
          <w:i/>
        </w:rPr>
        <w:t>intellectual property</w:t>
      </w:r>
      <w:r w:rsidR="00DD5D3F">
        <w:rPr>
          <w:rFonts w:cstheme="minorHAnsi"/>
          <w:i/>
        </w:rPr>
        <w:t>,</w:t>
      </w:r>
      <w:r w:rsidRPr="003D1054">
        <w:rPr>
          <w:rFonts w:cstheme="minorHAnsi"/>
          <w:i/>
        </w:rPr>
        <w:t xml:space="preserve"> </w:t>
      </w:r>
      <w:r w:rsidRPr="00DD5D3F">
        <w:rPr>
          <w:rFonts w:cstheme="minorHAnsi"/>
        </w:rPr>
        <w:t>and</w:t>
      </w:r>
      <w:r w:rsidRPr="003D1054">
        <w:rPr>
          <w:rFonts w:cstheme="minorHAnsi"/>
          <w:i/>
        </w:rPr>
        <w:t xml:space="preserve"> </w:t>
      </w:r>
      <w:r w:rsidR="00DD5D3F" w:rsidRPr="003D1054">
        <w:rPr>
          <w:rFonts w:cstheme="minorHAnsi"/>
          <w:i/>
        </w:rPr>
        <w:t>accessibility</w:t>
      </w:r>
      <w:r w:rsidR="008E4A1B">
        <w:rPr>
          <w:rFonts w:cstheme="minorHAnsi"/>
        </w:rPr>
        <w:t xml:space="preserve">. </w:t>
      </w:r>
      <w:r w:rsidRPr="003D1054">
        <w:rPr>
          <w:rFonts w:cstheme="minorHAnsi"/>
        </w:rPr>
        <w:t xml:space="preserve"> </w:t>
      </w:r>
      <w:r w:rsidR="008E4A1B">
        <w:rPr>
          <w:rFonts w:cstheme="minorHAnsi"/>
        </w:rPr>
        <w:t>N</w:t>
      </w:r>
      <w:r w:rsidRPr="003D1054">
        <w:rPr>
          <w:rFonts w:cstheme="minorHAnsi"/>
        </w:rPr>
        <w:t xml:space="preserve">on-U-M providers of </w:t>
      </w:r>
      <w:r w:rsidR="00E82CB9" w:rsidRPr="003D1054">
        <w:rPr>
          <w:rFonts w:cstheme="minorHAnsi"/>
        </w:rPr>
        <w:t>third-</w:t>
      </w:r>
      <w:r w:rsidRPr="003D1054">
        <w:rPr>
          <w:rFonts w:cstheme="minorHAnsi"/>
        </w:rPr>
        <w:t xml:space="preserve">party tools and services may </w:t>
      </w:r>
      <w:r w:rsidRPr="003D1054">
        <w:rPr>
          <w:rFonts w:eastAsia="Times New Roman" w:cstheme="minorHAnsi"/>
        </w:rPr>
        <w:t xml:space="preserve">have policies and practices that do </w:t>
      </w:r>
      <w:r w:rsidR="00AA31B1">
        <w:rPr>
          <w:rFonts w:cstheme="minorHAnsi"/>
        </w:rPr>
        <w:t xml:space="preserve">not meet </w:t>
      </w:r>
      <w:r w:rsidR="008E4A1B">
        <w:rPr>
          <w:rFonts w:cstheme="minorHAnsi"/>
        </w:rPr>
        <w:t>U-M, state, federal, and other specific data protection regulatory requirements.</w:t>
      </w:r>
    </w:p>
    <w:p w:rsidR="00553F4E" w:rsidRDefault="00553F4E" w:rsidP="00DF6546">
      <w:pPr>
        <w:spacing w:after="0" w:line="240" w:lineRule="auto"/>
        <w:rPr>
          <w:rFonts w:eastAsia="Times New Roman" w:cstheme="minorHAnsi"/>
          <w:bCs/>
        </w:rPr>
      </w:pPr>
      <w:bookmarkStart w:id="0" w:name="short"/>
      <w:bookmarkEnd w:id="0"/>
    </w:p>
    <w:p w:rsidR="00704B98" w:rsidRDefault="0020118D" w:rsidP="00DF6546">
      <w:pPr>
        <w:spacing w:after="0" w:line="240" w:lineRule="auto"/>
        <w:rPr>
          <w:rFonts w:eastAsia="Times New Roman" w:cstheme="minorHAnsi"/>
          <w:b/>
          <w:bCs/>
          <w:u w:val="single"/>
        </w:rPr>
      </w:pPr>
      <w:r>
        <w:rPr>
          <w:rFonts w:eastAsia="Times New Roman" w:cstheme="minorHAnsi"/>
          <w:b/>
          <w:bCs/>
          <w:sz w:val="28"/>
          <w:szCs w:val="28"/>
          <w:u w:val="single"/>
        </w:rPr>
        <w:t>Instructions</w:t>
      </w:r>
      <w:r w:rsidR="00DE32AB" w:rsidRPr="00704B98">
        <w:rPr>
          <w:rFonts w:eastAsia="Times New Roman" w:cstheme="minorHAnsi"/>
          <w:b/>
          <w:bCs/>
          <w:u w:val="single"/>
        </w:rPr>
        <w:t xml:space="preserve">:  </w:t>
      </w:r>
    </w:p>
    <w:p w:rsidR="00BC00E8" w:rsidRDefault="008E4A1B" w:rsidP="00DF6546">
      <w:pPr>
        <w:pStyle w:val="ListParagraph"/>
        <w:numPr>
          <w:ilvl w:val="0"/>
          <w:numId w:val="50"/>
        </w:numPr>
        <w:spacing w:after="0" w:line="240" w:lineRule="auto"/>
        <w:rPr>
          <w:rFonts w:eastAsia="Times New Roman" w:cstheme="minorHAnsi"/>
          <w:bCs/>
        </w:rPr>
      </w:pPr>
      <w:r w:rsidRPr="00BC00E8">
        <w:rPr>
          <w:rFonts w:eastAsia="Times New Roman" w:cstheme="minorHAnsi"/>
          <w:bCs/>
        </w:rPr>
        <w:t xml:space="preserve">Instructors should communicate to students in the syllabus and at the start of a class </w:t>
      </w:r>
      <w:r w:rsidR="00BC00E8">
        <w:rPr>
          <w:rFonts w:eastAsia="Times New Roman" w:cstheme="minorHAnsi"/>
          <w:bCs/>
        </w:rPr>
        <w:t>whether</w:t>
      </w:r>
      <w:r w:rsidRPr="00BC00E8">
        <w:rPr>
          <w:rFonts w:eastAsia="Times New Roman" w:cstheme="minorHAnsi"/>
          <w:bCs/>
        </w:rPr>
        <w:t xml:space="preserve"> use of non-U-M tools will be part of the standard class requirements </w:t>
      </w:r>
      <w:r w:rsidR="00DF7541" w:rsidRPr="00BC00E8">
        <w:rPr>
          <w:rFonts w:eastAsia="Times New Roman" w:cstheme="minorHAnsi"/>
          <w:bCs/>
        </w:rPr>
        <w:t>or optional</w:t>
      </w:r>
      <w:r w:rsidRPr="00BC00E8">
        <w:rPr>
          <w:rFonts w:eastAsia="Times New Roman" w:cstheme="minorHAnsi"/>
          <w:bCs/>
        </w:rPr>
        <w:t xml:space="preserve">. This should include an explanation about what kind of data, if any, will be collected, for what purpose, and </w:t>
      </w:r>
      <w:r w:rsidR="00DF7541" w:rsidRPr="00BC00E8">
        <w:rPr>
          <w:rFonts w:eastAsia="Times New Roman" w:cstheme="minorHAnsi"/>
          <w:bCs/>
        </w:rPr>
        <w:t>whether</w:t>
      </w:r>
      <w:r w:rsidRPr="00BC00E8">
        <w:rPr>
          <w:rFonts w:eastAsia="Times New Roman" w:cstheme="minorHAnsi"/>
          <w:bCs/>
        </w:rPr>
        <w:t xml:space="preserve"> </w:t>
      </w:r>
      <w:r w:rsidR="00DF7541" w:rsidRPr="00BC00E8">
        <w:rPr>
          <w:rFonts w:eastAsia="Times New Roman" w:cstheme="minorHAnsi"/>
          <w:bCs/>
        </w:rPr>
        <w:t>students can opt out of use of the tool.</w:t>
      </w:r>
      <w:r w:rsidR="00BC00E8">
        <w:rPr>
          <w:rFonts w:eastAsia="Times New Roman" w:cstheme="minorHAnsi"/>
          <w:bCs/>
        </w:rPr>
        <w:t xml:space="preserve">  Other core instructor expectations are listed in the main body of the document.</w:t>
      </w:r>
    </w:p>
    <w:p w:rsidR="00BC00E8" w:rsidRDefault="008E4A1B" w:rsidP="00DF6546">
      <w:pPr>
        <w:pStyle w:val="ListParagraph"/>
        <w:numPr>
          <w:ilvl w:val="0"/>
          <w:numId w:val="50"/>
        </w:numPr>
        <w:spacing w:after="0" w:line="240" w:lineRule="auto"/>
        <w:rPr>
          <w:rFonts w:eastAsia="Times New Roman" w:cstheme="minorHAnsi"/>
          <w:bCs/>
        </w:rPr>
      </w:pPr>
      <w:r w:rsidRPr="00BC00E8">
        <w:rPr>
          <w:rFonts w:eastAsia="Times New Roman" w:cstheme="minorHAnsi"/>
          <w:bCs/>
        </w:rPr>
        <w:t>T</w:t>
      </w:r>
      <w:r w:rsidR="00704B98" w:rsidRPr="00BC00E8">
        <w:rPr>
          <w:rFonts w:eastAsia="Times New Roman" w:cstheme="minorHAnsi"/>
          <w:bCs/>
        </w:rPr>
        <w:t xml:space="preserve">he core expectations </w:t>
      </w:r>
      <w:r w:rsidRPr="00BC00E8">
        <w:rPr>
          <w:rFonts w:eastAsia="Times New Roman" w:cstheme="minorHAnsi"/>
          <w:bCs/>
        </w:rPr>
        <w:t>to be accommodated by a</w:t>
      </w:r>
      <w:r w:rsidR="00704B98" w:rsidRPr="00BC00E8">
        <w:rPr>
          <w:rFonts w:eastAsia="Times New Roman" w:cstheme="minorHAnsi"/>
          <w:bCs/>
        </w:rPr>
        <w:t xml:space="preserve"> prospective software vendor </w:t>
      </w:r>
      <w:r w:rsidRPr="00BC00E8">
        <w:rPr>
          <w:rFonts w:eastAsia="Times New Roman" w:cstheme="minorHAnsi"/>
          <w:bCs/>
        </w:rPr>
        <w:t>are outlined in Appendix 2</w:t>
      </w:r>
      <w:r w:rsidR="00AA31B1" w:rsidRPr="00BC00E8">
        <w:rPr>
          <w:rFonts w:eastAsia="Times New Roman" w:cstheme="minorHAnsi"/>
          <w:bCs/>
        </w:rPr>
        <w:t xml:space="preserve">.  </w:t>
      </w:r>
      <w:r w:rsidRPr="00BC00E8">
        <w:rPr>
          <w:rFonts w:eastAsia="Times New Roman" w:cstheme="minorHAnsi"/>
          <w:bCs/>
        </w:rPr>
        <w:t xml:space="preserve">The vendor </w:t>
      </w:r>
      <w:r w:rsidR="00BC00E8">
        <w:rPr>
          <w:rFonts w:eastAsia="Times New Roman" w:cstheme="minorHAnsi"/>
          <w:bCs/>
        </w:rPr>
        <w:t xml:space="preserve">should </w:t>
      </w:r>
      <w:r w:rsidR="00AA31B1" w:rsidRPr="00BC00E8">
        <w:rPr>
          <w:rFonts w:eastAsia="Times New Roman" w:cstheme="minorHAnsi"/>
          <w:bCs/>
        </w:rPr>
        <w:t xml:space="preserve">comply with these provisions before </w:t>
      </w:r>
      <w:r w:rsidR="00BC00E8">
        <w:rPr>
          <w:rFonts w:eastAsia="Times New Roman" w:cstheme="minorHAnsi"/>
          <w:bCs/>
        </w:rPr>
        <w:t>implementing</w:t>
      </w:r>
      <w:r w:rsidR="00AA31B1" w:rsidRPr="00BC00E8">
        <w:rPr>
          <w:rFonts w:eastAsia="Times New Roman" w:cstheme="minorHAnsi"/>
          <w:bCs/>
        </w:rPr>
        <w:t xml:space="preserve"> its tool on a </w:t>
      </w:r>
      <w:proofErr w:type="spellStart"/>
      <w:r w:rsidR="00AA31B1" w:rsidRPr="00BC00E8">
        <w:rPr>
          <w:rFonts w:eastAsia="Times New Roman" w:cstheme="minorHAnsi"/>
          <w:bCs/>
        </w:rPr>
        <w:t>CTools</w:t>
      </w:r>
      <w:proofErr w:type="spellEnd"/>
      <w:r w:rsidR="00AA31B1" w:rsidRPr="00BC00E8">
        <w:rPr>
          <w:rFonts w:eastAsia="Times New Roman" w:cstheme="minorHAnsi"/>
          <w:bCs/>
        </w:rPr>
        <w:t xml:space="preserve"> site.</w:t>
      </w:r>
    </w:p>
    <w:p w:rsidR="00DE32AB" w:rsidRPr="00BC00E8" w:rsidRDefault="00704B98" w:rsidP="00DF6546">
      <w:pPr>
        <w:pStyle w:val="ListParagraph"/>
        <w:numPr>
          <w:ilvl w:val="0"/>
          <w:numId w:val="50"/>
        </w:numPr>
        <w:spacing w:after="0" w:line="240" w:lineRule="auto"/>
        <w:rPr>
          <w:rFonts w:eastAsia="Times New Roman" w:cstheme="minorHAnsi"/>
          <w:bCs/>
        </w:rPr>
      </w:pPr>
      <w:r w:rsidRPr="00BC00E8">
        <w:rPr>
          <w:rFonts w:eastAsia="Times New Roman" w:cstheme="minorHAnsi"/>
          <w:bCs/>
        </w:rPr>
        <w:t xml:space="preserve"> </w:t>
      </w:r>
      <w:r w:rsidR="00DE32AB" w:rsidRPr="00BC00E8">
        <w:rPr>
          <w:rFonts w:eastAsia="Times New Roman" w:cstheme="minorHAnsi"/>
          <w:bCs/>
        </w:rPr>
        <w:t xml:space="preserve">Web sites that provide additional information on </w:t>
      </w:r>
      <w:r w:rsidR="00E14F52" w:rsidRPr="00BC00E8">
        <w:rPr>
          <w:rFonts w:eastAsia="Times New Roman" w:cstheme="minorHAnsi"/>
          <w:bCs/>
        </w:rPr>
        <w:t xml:space="preserve">the </w:t>
      </w:r>
      <w:r w:rsidR="00DE32AB" w:rsidRPr="00BC00E8">
        <w:rPr>
          <w:rFonts w:eastAsia="Times New Roman" w:cstheme="minorHAnsi"/>
          <w:bCs/>
        </w:rPr>
        <w:t xml:space="preserve">policies, standards, and regulations </w:t>
      </w:r>
      <w:r w:rsidR="00DD5D3F" w:rsidRPr="00BC00E8">
        <w:rPr>
          <w:rFonts w:eastAsia="Times New Roman" w:cstheme="minorHAnsi"/>
          <w:bCs/>
        </w:rPr>
        <w:t>that support the guidance below</w:t>
      </w:r>
      <w:r w:rsidR="00DE32AB" w:rsidRPr="00BC00E8">
        <w:rPr>
          <w:rFonts w:eastAsia="Times New Roman" w:cstheme="minorHAnsi"/>
          <w:bCs/>
        </w:rPr>
        <w:t xml:space="preserve"> are provided in the </w:t>
      </w:r>
      <w:r w:rsidR="00DE32AB" w:rsidRPr="00BC00E8">
        <w:rPr>
          <w:rFonts w:eastAsia="Times New Roman" w:cstheme="minorHAnsi"/>
          <w:b/>
          <w:bCs/>
        </w:rPr>
        <w:t>Additional Resources</w:t>
      </w:r>
      <w:r w:rsidR="00DE32AB" w:rsidRPr="00BC00E8">
        <w:rPr>
          <w:rFonts w:eastAsia="Times New Roman" w:cstheme="minorHAnsi"/>
          <w:bCs/>
        </w:rPr>
        <w:t xml:space="preserve"> chart </w:t>
      </w:r>
      <w:r w:rsidR="00A223D3" w:rsidRPr="00BC00E8">
        <w:rPr>
          <w:rFonts w:eastAsia="Times New Roman" w:cstheme="minorHAnsi"/>
          <w:bCs/>
        </w:rPr>
        <w:t>(Appendix 1)</w:t>
      </w:r>
      <w:r w:rsidR="00DD5D3F" w:rsidRPr="00BC00E8">
        <w:rPr>
          <w:rFonts w:eastAsia="Times New Roman" w:cstheme="minorHAnsi"/>
          <w:bCs/>
        </w:rPr>
        <w:t xml:space="preserve">.   In addition, contact information for relevant </w:t>
      </w:r>
      <w:r w:rsidR="00DD5D3F" w:rsidRPr="00BC00E8">
        <w:rPr>
          <w:rFonts w:eastAsia="Times New Roman" w:cstheme="minorHAnsi"/>
          <w:b/>
          <w:bCs/>
        </w:rPr>
        <w:t>University Offices</w:t>
      </w:r>
      <w:r w:rsidR="00DD5D3F" w:rsidRPr="00BC00E8">
        <w:rPr>
          <w:rFonts w:eastAsia="Times New Roman" w:cstheme="minorHAnsi"/>
          <w:bCs/>
        </w:rPr>
        <w:t xml:space="preserve"> is also listed</w:t>
      </w:r>
      <w:r w:rsidR="00A223D3" w:rsidRPr="00BC00E8">
        <w:rPr>
          <w:rFonts w:eastAsia="Times New Roman" w:cstheme="minorHAnsi"/>
          <w:bCs/>
        </w:rPr>
        <w:t xml:space="preserve"> in Appendix 3</w:t>
      </w:r>
      <w:r w:rsidR="00DD5D3F" w:rsidRPr="00BC00E8">
        <w:rPr>
          <w:rFonts w:eastAsia="Times New Roman" w:cstheme="minorHAnsi"/>
          <w:bCs/>
        </w:rPr>
        <w:t>.</w:t>
      </w:r>
    </w:p>
    <w:p w:rsidR="00DE32AB" w:rsidRDefault="00DE32AB" w:rsidP="00DF6546">
      <w:pPr>
        <w:spacing w:after="0" w:line="240" w:lineRule="auto"/>
        <w:rPr>
          <w:rFonts w:eastAsia="Times New Roman" w:cstheme="minorHAnsi"/>
          <w:bCs/>
        </w:rPr>
      </w:pPr>
    </w:p>
    <w:p w:rsidR="000A70E9" w:rsidRPr="003D1054" w:rsidRDefault="000A70E9" w:rsidP="00DF6546">
      <w:pPr>
        <w:spacing w:after="0" w:line="240" w:lineRule="auto"/>
        <w:rPr>
          <w:rFonts w:eastAsia="Times New Roman" w:cstheme="minorHAnsi"/>
          <w:bCs/>
        </w:rPr>
      </w:pPr>
    </w:p>
    <w:p w:rsidR="00957B23" w:rsidRPr="00DC3BD2" w:rsidRDefault="00957B23" w:rsidP="00DF6546">
      <w:pPr>
        <w:spacing w:after="0" w:line="240" w:lineRule="auto"/>
        <w:rPr>
          <w:rFonts w:eastAsia="Times New Roman" w:cstheme="minorHAnsi"/>
          <w:b/>
          <w:sz w:val="28"/>
          <w:szCs w:val="28"/>
          <w:u w:val="single"/>
        </w:rPr>
      </w:pPr>
      <w:r w:rsidRPr="00DC3BD2">
        <w:rPr>
          <w:rFonts w:eastAsia="Times New Roman" w:cstheme="minorHAnsi"/>
          <w:b/>
          <w:bCs/>
          <w:sz w:val="28"/>
          <w:szCs w:val="28"/>
          <w:u w:val="single"/>
        </w:rPr>
        <w:t xml:space="preserve">General </w:t>
      </w:r>
      <w:r w:rsidR="00E82CB9" w:rsidRPr="00DC3BD2">
        <w:rPr>
          <w:rFonts w:eastAsia="Times New Roman" w:cstheme="minorHAnsi"/>
          <w:b/>
          <w:bCs/>
          <w:sz w:val="28"/>
          <w:szCs w:val="28"/>
          <w:u w:val="single"/>
        </w:rPr>
        <w:t>U</w:t>
      </w:r>
      <w:r w:rsidRPr="00DC3BD2">
        <w:rPr>
          <w:rFonts w:eastAsia="Times New Roman" w:cstheme="minorHAnsi"/>
          <w:b/>
          <w:bCs/>
          <w:sz w:val="28"/>
          <w:szCs w:val="28"/>
          <w:u w:val="single"/>
        </w:rPr>
        <w:t>se</w:t>
      </w:r>
    </w:p>
    <w:p w:rsidR="00871EB8" w:rsidRPr="003D1054" w:rsidRDefault="00871EB8" w:rsidP="00DF6546">
      <w:pPr>
        <w:spacing w:after="0" w:line="240" w:lineRule="auto"/>
        <w:rPr>
          <w:rFonts w:eastAsia="Times New Roman" w:cstheme="minorHAnsi"/>
          <w:i/>
        </w:rPr>
      </w:pPr>
      <w:r w:rsidRPr="003D1054">
        <w:rPr>
          <w:rFonts w:eastAsia="Times New Roman" w:cstheme="minorHAnsi"/>
          <w:i/>
        </w:rPr>
        <w:t>Mandatory v. Optional Participation</w:t>
      </w:r>
    </w:p>
    <w:p w:rsidR="003C3BEE" w:rsidRPr="00C64776" w:rsidRDefault="000239B2" w:rsidP="00C64776">
      <w:pPr>
        <w:pStyle w:val="ListParagraph"/>
        <w:numPr>
          <w:ilvl w:val="0"/>
          <w:numId w:val="39"/>
        </w:numPr>
        <w:spacing w:after="0" w:line="240" w:lineRule="auto"/>
        <w:ind w:left="720"/>
        <w:rPr>
          <w:rFonts w:eastAsia="Times New Roman" w:cstheme="minorHAnsi"/>
        </w:rPr>
      </w:pPr>
      <w:r w:rsidRPr="00C64776">
        <w:rPr>
          <w:rFonts w:eastAsia="Times New Roman" w:cstheme="minorHAnsi"/>
        </w:rPr>
        <w:t>U</w:t>
      </w:r>
      <w:r w:rsidR="003C3BEE" w:rsidRPr="00C64776">
        <w:rPr>
          <w:rFonts w:eastAsia="Times New Roman" w:cstheme="minorHAnsi"/>
        </w:rPr>
        <w:t>se of non-U-M tools should not create an unnecessary burden for students who do not agree with the third-party's policies and practices</w:t>
      </w:r>
      <w:r w:rsidR="009B464F" w:rsidRPr="00C64776">
        <w:rPr>
          <w:rFonts w:eastAsia="Times New Roman" w:cstheme="minorHAnsi"/>
        </w:rPr>
        <w:t xml:space="preserve"> (also see the Privacy section below)</w:t>
      </w:r>
      <w:r w:rsidR="003C3BEE" w:rsidRPr="00C64776">
        <w:rPr>
          <w:rFonts w:eastAsia="Times New Roman" w:cstheme="minorHAnsi"/>
        </w:rPr>
        <w:t xml:space="preserve">.  </w:t>
      </w:r>
    </w:p>
    <w:p w:rsidR="00957B23" w:rsidRPr="003D1054" w:rsidRDefault="00957B23" w:rsidP="00DF6546">
      <w:pPr>
        <w:spacing w:after="0" w:line="240" w:lineRule="auto"/>
        <w:rPr>
          <w:rFonts w:eastAsia="Times New Roman" w:cstheme="minorHAnsi"/>
        </w:rPr>
      </w:pPr>
    </w:p>
    <w:p w:rsidR="00957B23" w:rsidRPr="003D1054" w:rsidRDefault="00171684" w:rsidP="00DF6546">
      <w:pPr>
        <w:spacing w:after="0" w:line="240" w:lineRule="auto"/>
        <w:rPr>
          <w:rFonts w:eastAsia="Times New Roman" w:cstheme="minorHAnsi"/>
          <w:b/>
          <w:i/>
          <w:u w:val="single"/>
        </w:rPr>
      </w:pPr>
      <w:r w:rsidRPr="003D1054">
        <w:rPr>
          <w:rFonts w:eastAsia="Times New Roman" w:cstheme="minorHAnsi"/>
          <w:i/>
        </w:rPr>
        <w:t xml:space="preserve">Notice </w:t>
      </w:r>
      <w:r w:rsidR="00E82CB9" w:rsidRPr="003D1054">
        <w:rPr>
          <w:rFonts w:eastAsia="Times New Roman" w:cstheme="minorHAnsi"/>
          <w:i/>
        </w:rPr>
        <w:t>and</w:t>
      </w:r>
      <w:r w:rsidRPr="003D1054">
        <w:rPr>
          <w:rFonts w:eastAsia="Times New Roman" w:cstheme="minorHAnsi"/>
          <w:i/>
        </w:rPr>
        <w:t xml:space="preserve"> Communication</w:t>
      </w:r>
    </w:p>
    <w:p w:rsidR="00E82359" w:rsidRPr="00C64776" w:rsidRDefault="006C44E0" w:rsidP="00C64776">
      <w:pPr>
        <w:pStyle w:val="ListParagraph"/>
        <w:numPr>
          <w:ilvl w:val="0"/>
          <w:numId w:val="39"/>
        </w:numPr>
        <w:spacing w:after="0" w:line="240" w:lineRule="auto"/>
        <w:ind w:left="720"/>
        <w:rPr>
          <w:rFonts w:eastAsia="Times New Roman" w:cstheme="minorHAnsi"/>
        </w:rPr>
      </w:pPr>
      <w:r w:rsidRPr="00C64776">
        <w:rPr>
          <w:rFonts w:cstheme="minorHAnsi"/>
        </w:rPr>
        <w:t>P</w:t>
      </w:r>
      <w:r w:rsidR="00957B23" w:rsidRPr="00C64776">
        <w:rPr>
          <w:rFonts w:cstheme="minorHAnsi"/>
        </w:rPr>
        <w:t>rovide</w:t>
      </w:r>
      <w:r w:rsidR="00E82CB9" w:rsidRPr="00C64776">
        <w:rPr>
          <w:rFonts w:cstheme="minorHAnsi"/>
        </w:rPr>
        <w:t xml:space="preserve"> sufficient advance</w:t>
      </w:r>
      <w:r w:rsidR="00957B23" w:rsidRPr="00C64776">
        <w:rPr>
          <w:rFonts w:cstheme="minorHAnsi"/>
        </w:rPr>
        <w:t xml:space="preserve"> notice to </w:t>
      </w:r>
      <w:r w:rsidR="00E82CB9" w:rsidRPr="00C64776">
        <w:rPr>
          <w:rFonts w:cstheme="minorHAnsi"/>
        </w:rPr>
        <w:t>students</w:t>
      </w:r>
      <w:r w:rsidR="003C3BEE" w:rsidRPr="00C64776">
        <w:rPr>
          <w:rFonts w:cstheme="minorHAnsi"/>
        </w:rPr>
        <w:t xml:space="preserve"> (e</w:t>
      </w:r>
      <w:r w:rsidR="00F06B81" w:rsidRPr="00C64776">
        <w:rPr>
          <w:rFonts w:cstheme="minorHAnsi"/>
        </w:rPr>
        <w:t>.g.,</w:t>
      </w:r>
      <w:r w:rsidR="003C3BEE" w:rsidRPr="00C64776">
        <w:rPr>
          <w:rFonts w:cstheme="minorHAnsi"/>
        </w:rPr>
        <w:t xml:space="preserve"> in a course syllabus or via a click-through window) when their data will be collected, processed, or stored </w:t>
      </w:r>
      <w:r w:rsidR="00E82CB9" w:rsidRPr="00C64776">
        <w:rPr>
          <w:rFonts w:cstheme="minorHAnsi"/>
        </w:rPr>
        <w:t>by any technology tool not fully under U-M’s control</w:t>
      </w:r>
      <w:r w:rsidR="003C3BEE" w:rsidRPr="00C64776">
        <w:rPr>
          <w:rFonts w:cstheme="minorHAnsi"/>
        </w:rPr>
        <w:t xml:space="preserve">.  </w:t>
      </w:r>
      <w:r w:rsidR="00E82359" w:rsidRPr="00C64776">
        <w:rPr>
          <w:rFonts w:eastAsia="Times New Roman" w:cstheme="minorHAnsi"/>
        </w:rPr>
        <w:t>This allows a student to decide whether to withdraw from the course, or request alternate solutions</w:t>
      </w:r>
      <w:r w:rsidR="00E82CB9" w:rsidRPr="00C64776">
        <w:rPr>
          <w:rFonts w:eastAsia="Times New Roman" w:cstheme="minorHAnsi"/>
        </w:rPr>
        <w:t xml:space="preserve"> when</w:t>
      </w:r>
      <w:r w:rsidR="00E82359" w:rsidRPr="00C64776">
        <w:rPr>
          <w:rFonts w:eastAsia="Times New Roman" w:cstheme="minorHAnsi"/>
        </w:rPr>
        <w:t xml:space="preserve"> withdrawal from the course may not be possible. </w:t>
      </w:r>
      <w:r w:rsidR="00F875DB" w:rsidRPr="00C64776">
        <w:rPr>
          <w:rFonts w:eastAsia="Times New Roman" w:cstheme="minorHAnsi"/>
        </w:rPr>
        <w:t xml:space="preserve"> </w:t>
      </w:r>
    </w:p>
    <w:p w:rsidR="00957B23" w:rsidRPr="003D1054" w:rsidRDefault="00957B23" w:rsidP="00DF6546">
      <w:pPr>
        <w:spacing w:after="0" w:line="240" w:lineRule="auto"/>
        <w:rPr>
          <w:rFonts w:eastAsia="Times New Roman" w:cstheme="minorHAnsi"/>
          <w:bCs/>
        </w:rPr>
      </w:pPr>
    </w:p>
    <w:p w:rsidR="00BC00E8" w:rsidRDefault="00BC00E8">
      <w:pPr>
        <w:rPr>
          <w:rStyle w:val="Strong"/>
          <w:rFonts w:cstheme="minorHAnsi"/>
          <w:sz w:val="28"/>
          <w:szCs w:val="28"/>
          <w:u w:val="single"/>
        </w:rPr>
      </w:pPr>
      <w:r>
        <w:rPr>
          <w:rStyle w:val="Strong"/>
          <w:rFonts w:cstheme="minorHAnsi"/>
          <w:sz w:val="28"/>
          <w:szCs w:val="28"/>
          <w:u w:val="single"/>
        </w:rPr>
        <w:br w:type="page"/>
      </w:r>
    </w:p>
    <w:p w:rsidR="00532F2C" w:rsidRPr="00DC3BD2" w:rsidRDefault="00532F2C" w:rsidP="00DF6546">
      <w:pPr>
        <w:spacing w:after="0" w:line="240" w:lineRule="auto"/>
        <w:rPr>
          <w:rStyle w:val="Strong"/>
          <w:rFonts w:cstheme="minorHAnsi"/>
          <w:sz w:val="28"/>
          <w:szCs w:val="28"/>
          <w:u w:val="single"/>
        </w:rPr>
      </w:pPr>
      <w:r w:rsidRPr="00B90EE1">
        <w:rPr>
          <w:rStyle w:val="Strong"/>
          <w:rFonts w:cstheme="minorHAnsi"/>
          <w:sz w:val="28"/>
          <w:szCs w:val="28"/>
          <w:u w:val="single"/>
        </w:rPr>
        <w:lastRenderedPageBreak/>
        <w:t>Privacy</w:t>
      </w:r>
      <w:r w:rsidR="0044392F" w:rsidRPr="00B90EE1">
        <w:rPr>
          <w:rStyle w:val="Strong"/>
          <w:rFonts w:cstheme="minorHAnsi"/>
          <w:sz w:val="28"/>
          <w:szCs w:val="28"/>
          <w:u w:val="single"/>
        </w:rPr>
        <w:t xml:space="preserve"> and Use of Data</w:t>
      </w:r>
    </w:p>
    <w:p w:rsidR="00532F2C" w:rsidRPr="003D1054" w:rsidRDefault="00532F2C" w:rsidP="00DF6546">
      <w:pPr>
        <w:pStyle w:val="Heading2"/>
      </w:pPr>
      <w:r w:rsidRPr="003D1054">
        <w:t>General</w:t>
      </w:r>
    </w:p>
    <w:p w:rsidR="00532F2C" w:rsidRPr="003D1054" w:rsidRDefault="00532F2C" w:rsidP="00DF6546">
      <w:pPr>
        <w:pStyle w:val="ListParagraph"/>
        <w:numPr>
          <w:ilvl w:val="0"/>
          <w:numId w:val="33"/>
        </w:numPr>
        <w:spacing w:after="0" w:line="240" w:lineRule="auto"/>
        <w:rPr>
          <w:rFonts w:cstheme="minorHAnsi"/>
        </w:rPr>
      </w:pPr>
      <w:r w:rsidRPr="003D1054">
        <w:rPr>
          <w:rFonts w:eastAsia="Times New Roman" w:cstheme="minorHAnsi"/>
        </w:rPr>
        <w:t>Restrict the third-party si</w:t>
      </w:r>
      <w:r w:rsidR="000A70E9">
        <w:rPr>
          <w:rFonts w:eastAsia="Times New Roman" w:cstheme="minorHAnsi"/>
        </w:rPr>
        <w:t>te only to members of the class.</w:t>
      </w:r>
    </w:p>
    <w:p w:rsidR="00532F2C" w:rsidRPr="003D1054" w:rsidRDefault="00532F2C" w:rsidP="00DF6546">
      <w:pPr>
        <w:pStyle w:val="ListParagraph"/>
        <w:numPr>
          <w:ilvl w:val="0"/>
          <w:numId w:val="33"/>
        </w:numPr>
        <w:spacing w:after="0" w:line="240" w:lineRule="auto"/>
        <w:rPr>
          <w:rFonts w:cstheme="minorHAnsi"/>
        </w:rPr>
      </w:pPr>
      <w:r w:rsidRPr="003D1054">
        <w:rPr>
          <w:rFonts w:eastAsia="Times New Roman" w:cstheme="minorHAnsi"/>
        </w:rPr>
        <w:t>If there are important pedagogical reaso</w:t>
      </w:r>
      <w:r w:rsidR="00E14F52">
        <w:rPr>
          <w:rFonts w:eastAsia="Times New Roman" w:cstheme="minorHAnsi"/>
        </w:rPr>
        <w:t xml:space="preserve">ns for the site to be </w:t>
      </w:r>
      <w:r w:rsidR="00DD5D3F">
        <w:rPr>
          <w:rFonts w:eastAsia="Times New Roman" w:cstheme="minorHAnsi"/>
        </w:rPr>
        <w:t xml:space="preserve">open the </w:t>
      </w:r>
      <w:r w:rsidR="00E14F52">
        <w:rPr>
          <w:rFonts w:eastAsia="Times New Roman" w:cstheme="minorHAnsi"/>
        </w:rPr>
        <w:t xml:space="preserve">public </w:t>
      </w:r>
      <w:r w:rsidR="00DD5D3F">
        <w:rPr>
          <w:rFonts w:eastAsia="Times New Roman" w:cstheme="minorHAnsi"/>
        </w:rPr>
        <w:t xml:space="preserve">at large </w:t>
      </w:r>
      <w:r w:rsidR="00E14F52">
        <w:rPr>
          <w:rFonts w:eastAsia="Times New Roman" w:cstheme="minorHAnsi"/>
        </w:rPr>
        <w:t>(e.g.,</w:t>
      </w:r>
      <w:r w:rsidRPr="003D1054">
        <w:rPr>
          <w:rFonts w:eastAsia="Times New Roman" w:cstheme="minorHAnsi"/>
        </w:rPr>
        <w:t xml:space="preserve"> an online art gallery where public critique is important), it is recommended that instructors:</w:t>
      </w:r>
    </w:p>
    <w:p w:rsidR="00532F2C" w:rsidRPr="003D1054" w:rsidRDefault="00C64776" w:rsidP="00DF6546">
      <w:pPr>
        <w:pStyle w:val="ListParagraph"/>
        <w:numPr>
          <w:ilvl w:val="1"/>
          <w:numId w:val="33"/>
        </w:numPr>
        <w:spacing w:after="0" w:line="240" w:lineRule="auto"/>
        <w:rPr>
          <w:rFonts w:cstheme="minorHAnsi"/>
        </w:rPr>
      </w:pPr>
      <w:r w:rsidRPr="003D1054">
        <w:rPr>
          <w:rFonts w:eastAsia="Times New Roman" w:cstheme="minorHAnsi"/>
        </w:rPr>
        <w:t>Not</w:t>
      </w:r>
      <w:r w:rsidR="00532F2C" w:rsidRPr="003D1054">
        <w:rPr>
          <w:rFonts w:eastAsia="Times New Roman" w:cstheme="minorHAnsi"/>
        </w:rPr>
        <w:t xml:space="preserve"> require students to post personally identifiable information on the publicly accessible site.</w:t>
      </w:r>
    </w:p>
    <w:p w:rsidR="00532F2C" w:rsidRPr="003D1054" w:rsidRDefault="00C64776" w:rsidP="00DF6546">
      <w:pPr>
        <w:pStyle w:val="ListParagraph"/>
        <w:numPr>
          <w:ilvl w:val="1"/>
          <w:numId w:val="33"/>
        </w:numPr>
        <w:spacing w:after="0" w:line="240" w:lineRule="auto"/>
        <w:rPr>
          <w:rFonts w:cstheme="minorHAnsi"/>
        </w:rPr>
      </w:pPr>
      <w:r w:rsidRPr="003D1054">
        <w:rPr>
          <w:rFonts w:cstheme="minorHAnsi"/>
        </w:rPr>
        <w:t>Suggest</w:t>
      </w:r>
      <w:r w:rsidR="00532F2C" w:rsidRPr="003D1054">
        <w:rPr>
          <w:rFonts w:cstheme="minorHAnsi"/>
        </w:rPr>
        <w:t xml:space="preserve"> that students use aliases when creating accounts for non-U-M tools if access to student work will be public. </w:t>
      </w:r>
    </w:p>
    <w:p w:rsidR="00532F2C" w:rsidRPr="003D1054" w:rsidRDefault="00532F2C" w:rsidP="00DF6546">
      <w:pPr>
        <w:spacing w:after="0" w:line="240" w:lineRule="auto"/>
        <w:rPr>
          <w:rFonts w:cstheme="minorHAnsi"/>
        </w:rPr>
      </w:pPr>
    </w:p>
    <w:p w:rsidR="00532F2C" w:rsidRPr="003D1054" w:rsidRDefault="00532F2C" w:rsidP="00DF6546">
      <w:pPr>
        <w:pStyle w:val="Heading2"/>
      </w:pPr>
      <w:r w:rsidRPr="003D1054">
        <w:t>Data Classification</w:t>
      </w:r>
    </w:p>
    <w:p w:rsidR="00532F2C" w:rsidRPr="003D1054" w:rsidRDefault="00532F2C" w:rsidP="00C64776">
      <w:pPr>
        <w:pStyle w:val="ListParagraph"/>
        <w:numPr>
          <w:ilvl w:val="0"/>
          <w:numId w:val="36"/>
        </w:numPr>
        <w:spacing w:after="0" w:line="240" w:lineRule="auto"/>
        <w:ind w:left="720"/>
        <w:rPr>
          <w:rFonts w:cstheme="minorHAnsi"/>
        </w:rPr>
      </w:pPr>
      <w:r w:rsidRPr="003D1054">
        <w:rPr>
          <w:rFonts w:cstheme="minorHAnsi"/>
        </w:rPr>
        <w:t xml:space="preserve">Many personally identifiable information elements are protected by laws, regulations, and U-M policies.  </w:t>
      </w:r>
      <w:r w:rsidR="00415963">
        <w:rPr>
          <w:rFonts w:cstheme="minorHAnsi"/>
        </w:rPr>
        <w:t>U-M’s</w:t>
      </w:r>
      <w:r w:rsidRPr="003D1054">
        <w:rPr>
          <w:rFonts w:cstheme="minorHAnsi"/>
        </w:rPr>
        <w:t xml:space="preserve"> data </w:t>
      </w:r>
      <w:r w:rsidR="00415963" w:rsidRPr="003D1054">
        <w:rPr>
          <w:rFonts w:cstheme="minorHAnsi"/>
        </w:rPr>
        <w:t xml:space="preserve">classification </w:t>
      </w:r>
      <w:r w:rsidR="00415963">
        <w:rPr>
          <w:rFonts w:cstheme="minorHAnsi"/>
        </w:rPr>
        <w:t>standard identifies these elements and classifies</w:t>
      </w:r>
      <w:r w:rsidRPr="003D1054">
        <w:rPr>
          <w:rFonts w:cstheme="minorHAnsi"/>
        </w:rPr>
        <w:t xml:space="preserve"> them as "sensitive."  Some of these elements </w:t>
      </w:r>
      <w:r w:rsidR="00C64776">
        <w:rPr>
          <w:rFonts w:cstheme="minorHAnsi"/>
        </w:rPr>
        <w:t>include</w:t>
      </w:r>
      <w:r w:rsidRPr="003D1054">
        <w:rPr>
          <w:rFonts w:cstheme="minorHAnsi"/>
        </w:rPr>
        <w:t xml:space="preserve">: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5508"/>
      </w:tblGrid>
      <w:tr w:rsidR="000A70E9" w:rsidTr="000A70E9">
        <w:tc>
          <w:tcPr>
            <w:tcW w:w="4320" w:type="dxa"/>
          </w:tcPr>
          <w:p w:rsidR="000A70E9" w:rsidRPr="003D1054" w:rsidRDefault="000A70E9" w:rsidP="000A70E9">
            <w:pPr>
              <w:pStyle w:val="ListParagraph"/>
              <w:numPr>
                <w:ilvl w:val="0"/>
                <w:numId w:val="37"/>
              </w:numPr>
              <w:rPr>
                <w:rFonts w:cstheme="minorHAnsi"/>
              </w:rPr>
            </w:pPr>
            <w:r w:rsidRPr="003D1054">
              <w:rPr>
                <w:rFonts w:cstheme="minorHAnsi"/>
              </w:rPr>
              <w:t xml:space="preserve">Social Security numbers </w:t>
            </w:r>
          </w:p>
          <w:p w:rsidR="000A70E9" w:rsidRPr="003D1054" w:rsidRDefault="000A70E9" w:rsidP="000A70E9">
            <w:pPr>
              <w:pStyle w:val="ListParagraph"/>
              <w:numPr>
                <w:ilvl w:val="0"/>
                <w:numId w:val="37"/>
              </w:numPr>
              <w:rPr>
                <w:rFonts w:cstheme="minorHAnsi"/>
              </w:rPr>
            </w:pPr>
            <w:r w:rsidRPr="003D1054">
              <w:rPr>
                <w:rFonts w:cstheme="minorHAnsi"/>
              </w:rPr>
              <w:t xml:space="preserve">Credit card numbers </w:t>
            </w:r>
          </w:p>
          <w:p w:rsidR="000A70E9" w:rsidRPr="003D1054" w:rsidRDefault="000A70E9" w:rsidP="000A70E9">
            <w:pPr>
              <w:pStyle w:val="ListParagraph"/>
              <w:numPr>
                <w:ilvl w:val="0"/>
                <w:numId w:val="37"/>
              </w:numPr>
              <w:rPr>
                <w:rFonts w:cstheme="minorHAnsi"/>
              </w:rPr>
            </w:pPr>
            <w:r w:rsidRPr="003D1054">
              <w:rPr>
                <w:rFonts w:cstheme="minorHAnsi"/>
              </w:rPr>
              <w:t xml:space="preserve">Debit card numbers </w:t>
            </w:r>
          </w:p>
          <w:p w:rsidR="000A70E9" w:rsidRPr="003D1054" w:rsidRDefault="000A70E9" w:rsidP="000A70E9">
            <w:pPr>
              <w:pStyle w:val="ListParagraph"/>
              <w:numPr>
                <w:ilvl w:val="0"/>
                <w:numId w:val="37"/>
              </w:numPr>
              <w:rPr>
                <w:rFonts w:cstheme="minorHAnsi"/>
              </w:rPr>
            </w:pPr>
            <w:r w:rsidRPr="003D1054">
              <w:rPr>
                <w:rFonts w:cstheme="minorHAnsi"/>
              </w:rPr>
              <w:t xml:space="preserve">Bank account/financial account numbers </w:t>
            </w:r>
          </w:p>
          <w:p w:rsidR="000A70E9" w:rsidRPr="000A70E9" w:rsidRDefault="000A70E9" w:rsidP="000A70E9">
            <w:pPr>
              <w:pStyle w:val="ListParagraph"/>
              <w:numPr>
                <w:ilvl w:val="0"/>
                <w:numId w:val="37"/>
              </w:numPr>
              <w:rPr>
                <w:rFonts w:cstheme="minorHAnsi"/>
              </w:rPr>
            </w:pPr>
            <w:r w:rsidRPr="003D1054">
              <w:rPr>
                <w:rFonts w:cstheme="minorHAnsi"/>
              </w:rPr>
              <w:t xml:space="preserve">Driver's license numbers </w:t>
            </w:r>
          </w:p>
        </w:tc>
        <w:tc>
          <w:tcPr>
            <w:tcW w:w="5508" w:type="dxa"/>
          </w:tcPr>
          <w:p w:rsidR="000A70E9" w:rsidRPr="003D1054" w:rsidRDefault="000A70E9" w:rsidP="000A70E9">
            <w:pPr>
              <w:pStyle w:val="ListParagraph"/>
              <w:numPr>
                <w:ilvl w:val="0"/>
                <w:numId w:val="38"/>
              </w:numPr>
              <w:rPr>
                <w:rFonts w:cstheme="minorHAnsi"/>
              </w:rPr>
            </w:pPr>
            <w:r w:rsidRPr="003D1054">
              <w:rPr>
                <w:rFonts w:cstheme="minorHAnsi"/>
              </w:rPr>
              <w:t xml:space="preserve">State ID card numbers </w:t>
            </w:r>
          </w:p>
          <w:p w:rsidR="000A70E9" w:rsidRPr="003D1054" w:rsidRDefault="000A70E9" w:rsidP="000A70E9">
            <w:pPr>
              <w:pStyle w:val="ListParagraph"/>
              <w:numPr>
                <w:ilvl w:val="0"/>
                <w:numId w:val="38"/>
              </w:numPr>
              <w:rPr>
                <w:rFonts w:cstheme="minorHAnsi"/>
              </w:rPr>
            </w:pPr>
            <w:r w:rsidRPr="003D1054">
              <w:rPr>
                <w:rFonts w:cstheme="minorHAnsi"/>
              </w:rPr>
              <w:t xml:space="preserve">Student loan information </w:t>
            </w:r>
          </w:p>
          <w:p w:rsidR="000A70E9" w:rsidRPr="003D1054" w:rsidRDefault="000A70E9" w:rsidP="000A70E9">
            <w:pPr>
              <w:pStyle w:val="ListParagraph"/>
              <w:numPr>
                <w:ilvl w:val="0"/>
                <w:numId w:val="38"/>
              </w:numPr>
              <w:rPr>
                <w:rFonts w:cstheme="minorHAnsi"/>
              </w:rPr>
            </w:pPr>
            <w:r w:rsidRPr="003D1054">
              <w:rPr>
                <w:rFonts w:cstheme="minorHAnsi"/>
              </w:rPr>
              <w:t xml:space="preserve">Health and medical information </w:t>
            </w:r>
          </w:p>
          <w:p w:rsidR="000A70E9" w:rsidRPr="003D1054" w:rsidRDefault="000A70E9" w:rsidP="000A70E9">
            <w:pPr>
              <w:pStyle w:val="ListParagraph"/>
              <w:numPr>
                <w:ilvl w:val="0"/>
                <w:numId w:val="38"/>
              </w:numPr>
              <w:rPr>
                <w:rFonts w:cstheme="minorHAnsi"/>
              </w:rPr>
            </w:pPr>
            <w:r w:rsidRPr="003D1054">
              <w:rPr>
                <w:rFonts w:cstheme="minorHAnsi"/>
              </w:rPr>
              <w:t xml:space="preserve">Passphrases/passwords, PINs, and security/access codes </w:t>
            </w:r>
          </w:p>
          <w:p w:rsidR="000A70E9" w:rsidRDefault="000A70E9" w:rsidP="000A70E9">
            <w:pPr>
              <w:rPr>
                <w:rFonts w:cstheme="minorHAnsi"/>
              </w:rPr>
            </w:pPr>
          </w:p>
        </w:tc>
      </w:tr>
    </w:tbl>
    <w:p w:rsidR="000A70E9" w:rsidRPr="000A70E9" w:rsidRDefault="000A70E9" w:rsidP="000A70E9">
      <w:pPr>
        <w:spacing w:after="0" w:line="240" w:lineRule="auto"/>
        <w:rPr>
          <w:rFonts w:cstheme="minorHAnsi"/>
        </w:rPr>
        <w:sectPr w:rsidR="000A70E9" w:rsidRPr="000A70E9" w:rsidSect="001275BB">
          <w:headerReference w:type="even" r:id="rId9"/>
          <w:headerReference w:type="default" r:id="rId10"/>
          <w:type w:val="continuous"/>
          <w:pgSz w:w="12240" w:h="15840"/>
          <w:pgMar w:top="720" w:right="720" w:bottom="720" w:left="720" w:header="720" w:footer="720" w:gutter="0"/>
          <w:cols w:space="720"/>
          <w:docGrid w:linePitch="360"/>
        </w:sectPr>
      </w:pPr>
    </w:p>
    <w:p w:rsidR="00C64776" w:rsidRDefault="000A70E9" w:rsidP="00C64776">
      <w:pPr>
        <w:pStyle w:val="ListParagraph"/>
        <w:numPr>
          <w:ilvl w:val="0"/>
          <w:numId w:val="36"/>
        </w:numPr>
        <w:tabs>
          <w:tab w:val="left" w:pos="0"/>
        </w:tabs>
        <w:spacing w:after="0" w:line="240" w:lineRule="auto"/>
        <w:ind w:hanging="1440"/>
        <w:rPr>
          <w:rFonts w:cstheme="minorHAnsi"/>
        </w:rPr>
      </w:pPr>
      <w:r w:rsidRPr="003D1054">
        <w:rPr>
          <w:rFonts w:cstheme="minorHAnsi"/>
        </w:rPr>
        <w:lastRenderedPageBreak/>
        <w:t>Avoid collecting, processing or disclosing se</w:t>
      </w:r>
      <w:r>
        <w:rPr>
          <w:rFonts w:cstheme="minorHAnsi"/>
        </w:rPr>
        <w:t>nsitive data via non-U-M tools.</w:t>
      </w:r>
    </w:p>
    <w:p w:rsidR="000A70E9" w:rsidRPr="00C64776" w:rsidRDefault="000A70E9" w:rsidP="00C64776">
      <w:pPr>
        <w:pStyle w:val="ListParagraph"/>
        <w:numPr>
          <w:ilvl w:val="0"/>
          <w:numId w:val="36"/>
        </w:numPr>
        <w:tabs>
          <w:tab w:val="left" w:pos="0"/>
        </w:tabs>
        <w:spacing w:after="0" w:line="240" w:lineRule="auto"/>
        <w:ind w:left="0"/>
        <w:rPr>
          <w:rFonts w:cstheme="minorHAnsi"/>
        </w:rPr>
      </w:pPr>
      <w:r w:rsidRPr="00C64776">
        <w:rPr>
          <w:rFonts w:cstheme="minorHAnsi"/>
        </w:rPr>
        <w:t xml:space="preserve">Personal health information (PHI) should not be </w:t>
      </w:r>
      <w:r w:rsidR="00C64776" w:rsidRPr="00C64776">
        <w:rPr>
          <w:rFonts w:cstheme="minorHAnsi"/>
        </w:rPr>
        <w:t>collecte</w:t>
      </w:r>
      <w:r w:rsidRPr="00C64776">
        <w:rPr>
          <w:rFonts w:cstheme="minorHAnsi"/>
        </w:rPr>
        <w:t>d, processed</w:t>
      </w:r>
      <w:r w:rsidR="00C64776" w:rsidRPr="00C64776">
        <w:rPr>
          <w:rFonts w:cstheme="minorHAnsi"/>
        </w:rPr>
        <w:t>, disclosed</w:t>
      </w:r>
      <w:r w:rsidRPr="00C64776">
        <w:rPr>
          <w:rFonts w:cstheme="minorHAnsi"/>
        </w:rPr>
        <w:t xml:space="preserve"> or stored using the third party tool.</w:t>
      </w:r>
    </w:p>
    <w:p w:rsidR="000A70E9" w:rsidRDefault="000A70E9" w:rsidP="00DF6546">
      <w:pPr>
        <w:spacing w:after="0" w:line="240" w:lineRule="auto"/>
        <w:rPr>
          <w:rFonts w:cstheme="minorHAnsi"/>
          <w:i/>
        </w:rPr>
      </w:pPr>
    </w:p>
    <w:p w:rsidR="00532F2C" w:rsidRPr="003D1054" w:rsidRDefault="00532F2C" w:rsidP="00C64776">
      <w:pPr>
        <w:spacing w:after="0" w:line="240" w:lineRule="auto"/>
        <w:ind w:hanging="720"/>
        <w:rPr>
          <w:rFonts w:cstheme="minorHAnsi"/>
          <w:i/>
        </w:rPr>
      </w:pPr>
      <w:r w:rsidRPr="003D1054">
        <w:rPr>
          <w:rFonts w:cstheme="minorHAnsi"/>
          <w:i/>
        </w:rPr>
        <w:t>FERPA</w:t>
      </w:r>
    </w:p>
    <w:p w:rsidR="00532F2C" w:rsidRPr="003D1054" w:rsidRDefault="00532F2C" w:rsidP="00C64776">
      <w:pPr>
        <w:pStyle w:val="ListParagraph"/>
        <w:numPr>
          <w:ilvl w:val="0"/>
          <w:numId w:val="12"/>
        </w:numPr>
        <w:spacing w:after="0" w:line="240" w:lineRule="auto"/>
        <w:ind w:left="0"/>
        <w:rPr>
          <w:rFonts w:cstheme="minorHAnsi"/>
        </w:rPr>
      </w:pPr>
      <w:r w:rsidRPr="003D1054">
        <w:rPr>
          <w:rFonts w:cstheme="minorHAnsi"/>
        </w:rPr>
        <w:t xml:space="preserve">The Family Educational Rights and Privacy Act (FERPA) </w:t>
      </w:r>
      <w:proofErr w:type="gramStart"/>
      <w:r w:rsidRPr="003D1054">
        <w:rPr>
          <w:rFonts w:cstheme="minorHAnsi"/>
        </w:rPr>
        <w:t>does</w:t>
      </w:r>
      <w:proofErr w:type="gramEnd"/>
      <w:r w:rsidRPr="003D1054">
        <w:rPr>
          <w:rFonts w:cstheme="minorHAnsi"/>
        </w:rPr>
        <w:t xml:space="preserve"> not prohibit instructors from having students use third-party tools as part of their course activities.  </w:t>
      </w:r>
    </w:p>
    <w:p w:rsidR="00532F2C" w:rsidRPr="003D1054" w:rsidRDefault="00532F2C" w:rsidP="00C64776">
      <w:pPr>
        <w:pStyle w:val="ListParagraph"/>
        <w:numPr>
          <w:ilvl w:val="0"/>
          <w:numId w:val="12"/>
        </w:numPr>
        <w:spacing w:after="0" w:line="240" w:lineRule="auto"/>
        <w:ind w:left="0"/>
        <w:rPr>
          <w:rFonts w:cstheme="minorHAnsi"/>
        </w:rPr>
      </w:pPr>
      <w:r w:rsidRPr="003D1054">
        <w:rPr>
          <w:rFonts w:cstheme="minorHAnsi"/>
        </w:rPr>
        <w:t xml:space="preserve">If it is necessary for the instructor to disclose FERPA-protected student education records to the non-U-M tool to meet pedagogical objectives, U-M must contractually require the service provider to comply with FERPA as a “school official.” Contact the General Counsel's Office first for assistance in this process. </w:t>
      </w:r>
    </w:p>
    <w:p w:rsidR="00532F2C" w:rsidRDefault="00532F2C" w:rsidP="00DF6546">
      <w:pPr>
        <w:spacing w:after="0" w:line="240" w:lineRule="auto"/>
        <w:rPr>
          <w:rFonts w:cstheme="minorHAnsi"/>
        </w:rPr>
      </w:pPr>
    </w:p>
    <w:p w:rsidR="00BC00E8" w:rsidRPr="003D1054" w:rsidRDefault="00BC00E8" w:rsidP="00DF6546">
      <w:pPr>
        <w:spacing w:after="0" w:line="240" w:lineRule="auto"/>
        <w:rPr>
          <w:rFonts w:cstheme="minorHAnsi"/>
        </w:rPr>
      </w:pPr>
    </w:p>
    <w:p w:rsidR="00957B23" w:rsidRPr="00DC3BD2" w:rsidRDefault="00171684" w:rsidP="00C64776">
      <w:pPr>
        <w:spacing w:after="0" w:line="240" w:lineRule="auto"/>
        <w:ind w:hanging="720"/>
        <w:rPr>
          <w:rFonts w:eastAsia="Times New Roman" w:cstheme="minorHAnsi"/>
          <w:b/>
          <w:bCs/>
          <w:sz w:val="28"/>
          <w:szCs w:val="28"/>
          <w:u w:val="single"/>
        </w:rPr>
      </w:pPr>
      <w:r w:rsidRPr="00DC3BD2">
        <w:rPr>
          <w:rFonts w:eastAsia="Times New Roman" w:cstheme="minorHAnsi"/>
          <w:b/>
          <w:bCs/>
          <w:sz w:val="28"/>
          <w:szCs w:val="28"/>
          <w:u w:val="single"/>
        </w:rPr>
        <w:t xml:space="preserve">Information </w:t>
      </w:r>
      <w:r w:rsidR="00957B23" w:rsidRPr="00DC3BD2">
        <w:rPr>
          <w:rFonts w:eastAsia="Times New Roman" w:cstheme="minorHAnsi"/>
          <w:b/>
          <w:bCs/>
          <w:sz w:val="28"/>
          <w:szCs w:val="28"/>
          <w:u w:val="single"/>
        </w:rPr>
        <w:t>Security</w:t>
      </w:r>
    </w:p>
    <w:p w:rsidR="006C44E0" w:rsidRPr="003D1054" w:rsidRDefault="006C44E0" w:rsidP="00C64776">
      <w:pPr>
        <w:spacing w:after="0" w:line="240" w:lineRule="auto"/>
        <w:ind w:hanging="720"/>
        <w:rPr>
          <w:rFonts w:cstheme="minorHAnsi"/>
          <w:i/>
        </w:rPr>
      </w:pPr>
      <w:r w:rsidRPr="003D1054">
        <w:rPr>
          <w:rFonts w:cstheme="minorHAnsi"/>
          <w:i/>
        </w:rPr>
        <w:t>Access and account restrictions</w:t>
      </w:r>
    </w:p>
    <w:p w:rsidR="00A01DDE" w:rsidRPr="003D1054" w:rsidRDefault="00A01DDE" w:rsidP="00C64776">
      <w:pPr>
        <w:pStyle w:val="ListParagraph"/>
        <w:numPr>
          <w:ilvl w:val="0"/>
          <w:numId w:val="12"/>
        </w:numPr>
        <w:spacing w:after="0" w:line="240" w:lineRule="auto"/>
        <w:ind w:left="0"/>
        <w:rPr>
          <w:rFonts w:cstheme="minorHAnsi"/>
        </w:rPr>
      </w:pPr>
      <w:r w:rsidRPr="003D1054">
        <w:rPr>
          <w:rFonts w:cstheme="minorHAnsi"/>
        </w:rPr>
        <w:t xml:space="preserve">Remind students not to use their SSNs or U-M usernames and passphrases when creating accounts. </w:t>
      </w:r>
    </w:p>
    <w:p w:rsidR="006C44E0" w:rsidRPr="003D1054" w:rsidRDefault="006C44E0" w:rsidP="00C64776">
      <w:pPr>
        <w:pStyle w:val="ListParagraph"/>
        <w:numPr>
          <w:ilvl w:val="0"/>
          <w:numId w:val="12"/>
        </w:numPr>
        <w:spacing w:after="0" w:line="240" w:lineRule="auto"/>
        <w:ind w:left="0"/>
        <w:rPr>
          <w:rFonts w:cstheme="minorHAnsi"/>
        </w:rPr>
      </w:pPr>
      <w:r w:rsidRPr="003D1054">
        <w:rPr>
          <w:rFonts w:cstheme="minorHAnsi"/>
        </w:rPr>
        <w:t xml:space="preserve">If consistent with pedagogical objectives, instructors should, </w:t>
      </w:r>
      <w:r w:rsidR="007E4469" w:rsidRPr="003D1054">
        <w:rPr>
          <w:rFonts w:cstheme="minorHAnsi"/>
        </w:rPr>
        <w:t>whenever</w:t>
      </w:r>
      <w:r w:rsidRPr="003D1054">
        <w:rPr>
          <w:rFonts w:cstheme="minorHAnsi"/>
        </w:rPr>
        <w:t xml:space="preserve"> possible, restrict access to student content on non-U-M tools to those enrolled or involved with the course. The tool should allow this capability.</w:t>
      </w:r>
    </w:p>
    <w:p w:rsidR="006C44E0" w:rsidRPr="003D1054" w:rsidRDefault="00532F2C" w:rsidP="00C64776">
      <w:pPr>
        <w:pStyle w:val="ListParagraph"/>
        <w:numPr>
          <w:ilvl w:val="0"/>
          <w:numId w:val="12"/>
        </w:numPr>
        <w:spacing w:after="0" w:line="240" w:lineRule="auto"/>
        <w:ind w:left="0"/>
        <w:rPr>
          <w:rFonts w:cstheme="minorHAnsi"/>
        </w:rPr>
      </w:pPr>
      <w:r w:rsidRPr="003D1054">
        <w:rPr>
          <w:rFonts w:cstheme="minorHAnsi"/>
        </w:rPr>
        <w:t>A</w:t>
      </w:r>
      <w:r w:rsidR="006C44E0" w:rsidRPr="003D1054">
        <w:rPr>
          <w:rFonts w:cstheme="minorHAnsi"/>
        </w:rPr>
        <w:t xml:space="preserve">dvise students to limit their postings to course-related content, and that any use of the tool for non-course-related purposes should be considered outside the scope of the course. </w:t>
      </w:r>
    </w:p>
    <w:p w:rsidR="006C44E0" w:rsidRPr="003D1054" w:rsidRDefault="00532F2C" w:rsidP="00C64776">
      <w:pPr>
        <w:pStyle w:val="ListParagraph"/>
        <w:numPr>
          <w:ilvl w:val="0"/>
          <w:numId w:val="12"/>
        </w:numPr>
        <w:spacing w:after="0" w:line="240" w:lineRule="auto"/>
        <w:ind w:left="0"/>
        <w:rPr>
          <w:rFonts w:cstheme="minorHAnsi"/>
        </w:rPr>
      </w:pPr>
      <w:r w:rsidRPr="003D1054">
        <w:rPr>
          <w:rFonts w:cstheme="minorHAnsi"/>
        </w:rPr>
        <w:t>D</w:t>
      </w:r>
      <w:r w:rsidR="006C44E0" w:rsidRPr="003D1054">
        <w:rPr>
          <w:rFonts w:cstheme="minorHAnsi"/>
        </w:rPr>
        <w:t>elete student content from third-party tools when no longer needed (but be aware, and make students aware, that doing so may not remove such content from the third-party's archives caches or search engine results).</w:t>
      </w:r>
    </w:p>
    <w:p w:rsidR="006C44E0" w:rsidRPr="003D1054" w:rsidRDefault="006C44E0" w:rsidP="00DF6546">
      <w:pPr>
        <w:spacing w:after="0" w:line="240" w:lineRule="auto"/>
        <w:rPr>
          <w:rFonts w:cstheme="minorHAnsi"/>
        </w:rPr>
      </w:pPr>
    </w:p>
    <w:p w:rsidR="00BC00E8" w:rsidRDefault="00BC00E8">
      <w:pPr>
        <w:rPr>
          <w:rFonts w:cstheme="minorHAnsi"/>
          <w:b/>
          <w:sz w:val="28"/>
          <w:szCs w:val="28"/>
          <w:u w:val="single"/>
        </w:rPr>
      </w:pPr>
      <w:r>
        <w:rPr>
          <w:rFonts w:cstheme="minorHAnsi"/>
          <w:b/>
          <w:sz w:val="28"/>
          <w:szCs w:val="28"/>
          <w:u w:val="single"/>
        </w:rPr>
        <w:br w:type="page"/>
      </w:r>
    </w:p>
    <w:p w:rsidR="00957B23" w:rsidRPr="00DC3BD2" w:rsidRDefault="00957B23" w:rsidP="00C64776">
      <w:pPr>
        <w:spacing w:after="0" w:line="240" w:lineRule="auto"/>
        <w:ind w:left="-720"/>
        <w:rPr>
          <w:rFonts w:cstheme="minorHAnsi"/>
          <w:b/>
          <w:sz w:val="28"/>
          <w:szCs w:val="28"/>
          <w:u w:val="single"/>
        </w:rPr>
      </w:pPr>
      <w:r w:rsidRPr="00DC3BD2">
        <w:rPr>
          <w:rFonts w:cstheme="minorHAnsi"/>
          <w:b/>
          <w:sz w:val="28"/>
          <w:szCs w:val="28"/>
          <w:u w:val="single"/>
        </w:rPr>
        <w:lastRenderedPageBreak/>
        <w:t>Payment Card D</w:t>
      </w:r>
      <w:r w:rsidR="00AA31B1" w:rsidRPr="00DC3BD2">
        <w:rPr>
          <w:rFonts w:cstheme="minorHAnsi"/>
          <w:b/>
          <w:sz w:val="28"/>
          <w:szCs w:val="28"/>
          <w:u w:val="single"/>
        </w:rPr>
        <w:t xml:space="preserve">ata </w:t>
      </w:r>
      <w:r w:rsidRPr="00DC3BD2">
        <w:rPr>
          <w:rFonts w:cstheme="minorHAnsi"/>
          <w:b/>
          <w:sz w:val="28"/>
          <w:szCs w:val="28"/>
          <w:u w:val="single"/>
        </w:rPr>
        <w:t>Processing</w:t>
      </w:r>
    </w:p>
    <w:p w:rsidR="00297F81" w:rsidRPr="003D1054" w:rsidRDefault="00297F81" w:rsidP="00C64776">
      <w:pPr>
        <w:spacing w:after="0" w:line="240" w:lineRule="auto"/>
        <w:ind w:left="-720"/>
        <w:rPr>
          <w:rFonts w:cstheme="minorHAnsi"/>
        </w:rPr>
      </w:pPr>
      <w:r w:rsidRPr="003D1054">
        <w:rPr>
          <w:rFonts w:cstheme="minorHAnsi"/>
        </w:rPr>
        <w:t xml:space="preserve">The payment card industry (PCI) has a defined set of data security standards (PCI-DSS) that govern how payment cards must be processed.  </w:t>
      </w:r>
    </w:p>
    <w:p w:rsidR="00A01DDE" w:rsidRPr="003D1054" w:rsidRDefault="00297F81" w:rsidP="00C64776">
      <w:pPr>
        <w:pStyle w:val="ListParagraph"/>
        <w:numPr>
          <w:ilvl w:val="0"/>
          <w:numId w:val="22"/>
        </w:numPr>
        <w:spacing w:after="0" w:line="240" w:lineRule="auto"/>
        <w:ind w:left="0"/>
        <w:rPr>
          <w:rFonts w:cstheme="minorHAnsi"/>
        </w:rPr>
      </w:pPr>
      <w:r w:rsidRPr="003D1054">
        <w:rPr>
          <w:rFonts w:cstheme="minorHAnsi"/>
        </w:rPr>
        <w:t>If</w:t>
      </w:r>
      <w:r w:rsidR="00A01DDE" w:rsidRPr="003D1054">
        <w:rPr>
          <w:rFonts w:cstheme="minorHAnsi"/>
        </w:rPr>
        <w:t xml:space="preserve"> U</w:t>
      </w:r>
      <w:r w:rsidR="00BB62E4">
        <w:rPr>
          <w:rFonts w:cstheme="minorHAnsi"/>
        </w:rPr>
        <w:t>-</w:t>
      </w:r>
      <w:r w:rsidR="00A01DDE" w:rsidRPr="003D1054">
        <w:rPr>
          <w:rFonts w:cstheme="minorHAnsi"/>
        </w:rPr>
        <w:t xml:space="preserve">M </w:t>
      </w:r>
      <w:r w:rsidRPr="003D1054">
        <w:rPr>
          <w:rFonts w:cstheme="minorHAnsi"/>
        </w:rPr>
        <w:t>systems will be used to process or store payment card information then the instructor must contact the University Treasurer’s Office.  The University Treasurer’s Office/Card Services is responsib</w:t>
      </w:r>
      <w:r w:rsidR="00AA31B1">
        <w:rPr>
          <w:rFonts w:cstheme="minorHAnsi"/>
        </w:rPr>
        <w:t>le for the coordination of any e-co</w:t>
      </w:r>
      <w:r w:rsidRPr="003D1054">
        <w:rPr>
          <w:rFonts w:cstheme="minorHAnsi"/>
        </w:rPr>
        <w:t>mmerce projects with the various internal departments and the University’s Merchant Acquirer Processor.</w:t>
      </w:r>
      <w:r w:rsidR="00A01DDE" w:rsidRPr="003D1054">
        <w:rPr>
          <w:rFonts w:cstheme="minorHAnsi"/>
        </w:rPr>
        <w:br/>
        <w:t>IF NOT</w:t>
      </w:r>
    </w:p>
    <w:p w:rsidR="00C64776" w:rsidRDefault="00957B23" w:rsidP="00C64776">
      <w:pPr>
        <w:pStyle w:val="ListParagraph"/>
        <w:numPr>
          <w:ilvl w:val="0"/>
          <w:numId w:val="22"/>
        </w:numPr>
        <w:spacing w:after="0" w:line="240" w:lineRule="auto"/>
        <w:ind w:left="0"/>
        <w:rPr>
          <w:rFonts w:cstheme="minorHAnsi"/>
        </w:rPr>
      </w:pPr>
      <w:r w:rsidRPr="003D1054">
        <w:rPr>
          <w:rFonts w:cstheme="minorHAnsi"/>
        </w:rPr>
        <w:t>If instructor</w:t>
      </w:r>
      <w:r w:rsidR="00AA31B1">
        <w:rPr>
          <w:rFonts w:cstheme="minorHAnsi"/>
        </w:rPr>
        <w:t>s wish</w:t>
      </w:r>
      <w:r w:rsidRPr="003D1054">
        <w:rPr>
          <w:rFonts w:cstheme="minorHAnsi"/>
        </w:rPr>
        <w:t xml:space="preserve"> to process payment card industry data via a third party, then they </w:t>
      </w:r>
      <w:r w:rsidR="006C44E0" w:rsidRPr="003D1054">
        <w:rPr>
          <w:rFonts w:cstheme="minorHAnsi"/>
        </w:rPr>
        <w:t xml:space="preserve">should take </w:t>
      </w:r>
      <w:r w:rsidR="00297F81" w:rsidRPr="003D1054">
        <w:rPr>
          <w:rFonts w:cstheme="minorHAnsi"/>
        </w:rPr>
        <w:t>the following steps:</w:t>
      </w:r>
    </w:p>
    <w:p w:rsidR="00C64776" w:rsidRDefault="00297F81" w:rsidP="00C64776">
      <w:pPr>
        <w:pStyle w:val="ListParagraph"/>
        <w:numPr>
          <w:ilvl w:val="1"/>
          <w:numId w:val="22"/>
        </w:numPr>
        <w:spacing w:after="0" w:line="240" w:lineRule="auto"/>
        <w:ind w:left="810"/>
        <w:rPr>
          <w:rFonts w:cstheme="minorHAnsi"/>
        </w:rPr>
      </w:pPr>
      <w:r w:rsidRPr="00C64776">
        <w:rPr>
          <w:rFonts w:cstheme="minorHAnsi"/>
        </w:rPr>
        <w:t xml:space="preserve">Take </w:t>
      </w:r>
      <w:r w:rsidR="006C44E0" w:rsidRPr="00C64776">
        <w:rPr>
          <w:rFonts w:cstheme="minorHAnsi"/>
        </w:rPr>
        <w:t xml:space="preserve">steps </w:t>
      </w:r>
      <w:r w:rsidR="00957B23" w:rsidRPr="00C64776">
        <w:rPr>
          <w:rFonts w:cstheme="minorHAnsi"/>
        </w:rPr>
        <w:t xml:space="preserve">to ensure that the </w:t>
      </w:r>
      <w:r w:rsidR="006C44E0" w:rsidRPr="00C64776">
        <w:rPr>
          <w:rFonts w:cstheme="minorHAnsi"/>
        </w:rPr>
        <w:t xml:space="preserve">vendor is PCI compliant </w:t>
      </w:r>
      <w:r w:rsidR="00E746DB" w:rsidRPr="00C64776">
        <w:rPr>
          <w:rFonts w:cstheme="minorHAnsi"/>
        </w:rPr>
        <w:t>by requiring</w:t>
      </w:r>
      <w:r w:rsidR="006C44E0" w:rsidRPr="00C64776">
        <w:rPr>
          <w:rFonts w:cstheme="minorHAnsi"/>
        </w:rPr>
        <w:t xml:space="preserve"> </w:t>
      </w:r>
      <w:r w:rsidR="00AE0608" w:rsidRPr="00C64776">
        <w:rPr>
          <w:rFonts w:cstheme="minorHAnsi"/>
        </w:rPr>
        <w:t>proof of</w:t>
      </w:r>
      <w:r w:rsidR="00422CD5" w:rsidRPr="00C64776">
        <w:rPr>
          <w:rFonts w:cstheme="minorHAnsi"/>
        </w:rPr>
        <w:t xml:space="preserve"> vendor certification</w:t>
      </w:r>
      <w:r w:rsidR="00957B23" w:rsidRPr="00C64776">
        <w:rPr>
          <w:rFonts w:cstheme="minorHAnsi"/>
        </w:rPr>
        <w:t xml:space="preserve"> and incorporat</w:t>
      </w:r>
      <w:r w:rsidR="00B34EB6" w:rsidRPr="00C64776">
        <w:rPr>
          <w:rFonts w:cstheme="minorHAnsi"/>
        </w:rPr>
        <w:t>e</w:t>
      </w:r>
      <w:r w:rsidR="00957B23" w:rsidRPr="00C64776">
        <w:rPr>
          <w:rFonts w:cstheme="minorHAnsi"/>
        </w:rPr>
        <w:t xml:space="preserve"> </w:t>
      </w:r>
      <w:r w:rsidR="00AE0608" w:rsidRPr="00C64776">
        <w:rPr>
          <w:rFonts w:cstheme="minorHAnsi"/>
        </w:rPr>
        <w:t xml:space="preserve">that certification </w:t>
      </w:r>
      <w:r w:rsidR="00957B23" w:rsidRPr="00C64776">
        <w:rPr>
          <w:rFonts w:cstheme="minorHAnsi"/>
        </w:rPr>
        <w:t xml:space="preserve">into a contract before any allowing for the vendor to process payment card data. </w:t>
      </w:r>
    </w:p>
    <w:p w:rsidR="00A01DDE" w:rsidRPr="00C64776" w:rsidRDefault="00297F81" w:rsidP="00C64776">
      <w:pPr>
        <w:pStyle w:val="ListParagraph"/>
        <w:numPr>
          <w:ilvl w:val="1"/>
          <w:numId w:val="22"/>
        </w:numPr>
        <w:spacing w:after="0" w:line="240" w:lineRule="auto"/>
        <w:ind w:left="810"/>
        <w:rPr>
          <w:rFonts w:cstheme="minorHAnsi"/>
        </w:rPr>
      </w:pPr>
      <w:r w:rsidRPr="00C64776">
        <w:rPr>
          <w:rFonts w:cstheme="minorHAnsi"/>
        </w:rPr>
        <w:t>Make it clear</w:t>
      </w:r>
      <w:r w:rsidR="00A01DDE" w:rsidRPr="00C64776">
        <w:rPr>
          <w:rFonts w:cstheme="minorHAnsi"/>
        </w:rPr>
        <w:t xml:space="preserve"> to the end-user that payment card transactions are NOT being processed by U-M.</w:t>
      </w:r>
    </w:p>
    <w:p w:rsidR="00DC3BD2" w:rsidRPr="00DC3BD2" w:rsidRDefault="00297F81" w:rsidP="00DC3BD2">
      <w:pPr>
        <w:pStyle w:val="ListParagraph"/>
        <w:numPr>
          <w:ilvl w:val="1"/>
          <w:numId w:val="22"/>
        </w:numPr>
        <w:spacing w:after="0" w:line="240" w:lineRule="auto"/>
        <w:ind w:left="810"/>
        <w:rPr>
          <w:rFonts w:cstheme="minorHAnsi"/>
        </w:rPr>
      </w:pPr>
      <w:r w:rsidRPr="003D1054">
        <w:rPr>
          <w:rFonts w:cstheme="minorHAnsi"/>
        </w:rPr>
        <w:t xml:space="preserve">Ensure that </w:t>
      </w:r>
      <w:r w:rsidR="00A01DDE" w:rsidRPr="003D1054">
        <w:rPr>
          <w:rFonts w:cstheme="minorHAnsi"/>
        </w:rPr>
        <w:t xml:space="preserve">U-M systems </w:t>
      </w:r>
      <w:r w:rsidRPr="003D1054">
        <w:rPr>
          <w:rFonts w:cstheme="minorHAnsi"/>
        </w:rPr>
        <w:t>are</w:t>
      </w:r>
      <w:r w:rsidR="00A01DDE" w:rsidRPr="003D1054">
        <w:rPr>
          <w:rFonts w:cstheme="minorHAnsi"/>
        </w:rPr>
        <w:t xml:space="preserve"> not involved in the storage, processing or transmittal of payment card data.</w:t>
      </w:r>
    </w:p>
    <w:p w:rsidR="00DC3BD2" w:rsidRDefault="00DC3BD2" w:rsidP="00DC3BD2">
      <w:pPr>
        <w:spacing w:after="0" w:line="240" w:lineRule="auto"/>
        <w:ind w:hanging="720"/>
        <w:rPr>
          <w:rFonts w:eastAsia="Times New Roman" w:cstheme="minorHAnsi"/>
          <w:b/>
          <w:bCs/>
          <w:u w:val="single"/>
        </w:rPr>
      </w:pPr>
    </w:p>
    <w:p w:rsidR="00BC00E8" w:rsidRDefault="00BC00E8" w:rsidP="00DC3BD2">
      <w:pPr>
        <w:spacing w:after="0" w:line="240" w:lineRule="auto"/>
        <w:ind w:hanging="720"/>
        <w:rPr>
          <w:rFonts w:eastAsia="Times New Roman" w:cstheme="minorHAnsi"/>
          <w:b/>
          <w:bCs/>
          <w:u w:val="single"/>
        </w:rPr>
      </w:pPr>
    </w:p>
    <w:p w:rsidR="009237C5" w:rsidRDefault="009237C5" w:rsidP="00DC3BD2">
      <w:pPr>
        <w:spacing w:after="0" w:line="240" w:lineRule="auto"/>
        <w:ind w:hanging="720"/>
        <w:rPr>
          <w:rFonts w:eastAsia="Times New Roman" w:cstheme="minorHAnsi"/>
          <w:b/>
          <w:bCs/>
          <w:sz w:val="28"/>
          <w:szCs w:val="28"/>
          <w:u w:val="single"/>
        </w:rPr>
      </w:pPr>
      <w:r w:rsidRPr="00DC3BD2">
        <w:rPr>
          <w:rFonts w:eastAsia="Times New Roman" w:cstheme="minorHAnsi"/>
          <w:b/>
          <w:bCs/>
          <w:sz w:val="28"/>
          <w:szCs w:val="28"/>
          <w:u w:val="single"/>
        </w:rPr>
        <w:t xml:space="preserve">Data </w:t>
      </w:r>
      <w:r w:rsidR="00DC3BD2" w:rsidRPr="00DC3BD2">
        <w:rPr>
          <w:rFonts w:eastAsia="Times New Roman" w:cstheme="minorHAnsi"/>
          <w:b/>
          <w:bCs/>
          <w:sz w:val="28"/>
          <w:szCs w:val="28"/>
          <w:u w:val="single"/>
        </w:rPr>
        <w:t>Ba</w:t>
      </w:r>
      <w:r w:rsidR="00DF6546" w:rsidRPr="00DC3BD2">
        <w:rPr>
          <w:rFonts w:eastAsia="Times New Roman" w:cstheme="minorHAnsi"/>
          <w:b/>
          <w:bCs/>
          <w:sz w:val="28"/>
          <w:szCs w:val="28"/>
          <w:u w:val="single"/>
        </w:rPr>
        <w:t>ck-up</w:t>
      </w:r>
      <w:r w:rsidRPr="00DC3BD2">
        <w:rPr>
          <w:rFonts w:eastAsia="Times New Roman" w:cstheme="minorHAnsi"/>
          <w:b/>
          <w:bCs/>
          <w:sz w:val="28"/>
          <w:szCs w:val="28"/>
          <w:u w:val="single"/>
        </w:rPr>
        <w:t xml:space="preserve"> </w:t>
      </w:r>
      <w:r w:rsidR="009B1B5B" w:rsidRPr="00DC3BD2">
        <w:rPr>
          <w:rFonts w:eastAsia="Times New Roman" w:cstheme="minorHAnsi"/>
          <w:b/>
          <w:bCs/>
          <w:sz w:val="28"/>
          <w:szCs w:val="28"/>
          <w:u w:val="single"/>
        </w:rPr>
        <w:t>and</w:t>
      </w:r>
      <w:r w:rsidRPr="00DC3BD2">
        <w:rPr>
          <w:rFonts w:eastAsia="Times New Roman" w:cstheme="minorHAnsi"/>
          <w:b/>
          <w:bCs/>
          <w:sz w:val="28"/>
          <w:szCs w:val="28"/>
          <w:u w:val="single"/>
        </w:rPr>
        <w:t xml:space="preserve"> Recovery</w:t>
      </w:r>
    </w:p>
    <w:p w:rsidR="009237C5" w:rsidRDefault="00A01DDE" w:rsidP="005A5747">
      <w:pPr>
        <w:pStyle w:val="ListParagraph"/>
        <w:numPr>
          <w:ilvl w:val="0"/>
          <w:numId w:val="35"/>
        </w:numPr>
        <w:spacing w:after="0" w:line="240" w:lineRule="auto"/>
        <w:ind w:left="0"/>
        <w:rPr>
          <w:rFonts w:cstheme="minorHAnsi"/>
        </w:rPr>
      </w:pPr>
      <w:r w:rsidRPr="003D1054">
        <w:rPr>
          <w:rFonts w:cstheme="minorHAnsi"/>
        </w:rPr>
        <w:t xml:space="preserve">Some </w:t>
      </w:r>
      <w:r w:rsidR="009237C5" w:rsidRPr="003D1054">
        <w:rPr>
          <w:rFonts w:cstheme="minorHAnsi"/>
        </w:rPr>
        <w:t xml:space="preserve">U-M </w:t>
      </w:r>
      <w:r w:rsidRPr="003D1054">
        <w:rPr>
          <w:rFonts w:cstheme="minorHAnsi"/>
        </w:rPr>
        <w:t xml:space="preserve">data is </w:t>
      </w:r>
      <w:r w:rsidR="00545B98" w:rsidRPr="003D1054">
        <w:rPr>
          <w:rFonts w:cstheme="minorHAnsi"/>
        </w:rPr>
        <w:t xml:space="preserve">typically </w:t>
      </w:r>
      <w:r w:rsidR="009237C5" w:rsidRPr="003D1054">
        <w:rPr>
          <w:rFonts w:cstheme="minorHAnsi"/>
        </w:rPr>
        <w:t xml:space="preserve">subject to </w:t>
      </w:r>
      <w:r w:rsidR="00545B98" w:rsidRPr="003D1054">
        <w:rPr>
          <w:rFonts w:cstheme="minorHAnsi"/>
        </w:rPr>
        <w:t xml:space="preserve">Freedom of Information Act requests and other </w:t>
      </w:r>
      <w:r w:rsidR="009237C5" w:rsidRPr="003D1054">
        <w:rPr>
          <w:rFonts w:cstheme="minorHAnsi"/>
        </w:rPr>
        <w:t xml:space="preserve">public records law, regardless of where they are stored.  </w:t>
      </w:r>
      <w:r w:rsidR="009B1B5B" w:rsidRPr="003D1054">
        <w:rPr>
          <w:rFonts w:cstheme="minorHAnsi"/>
        </w:rPr>
        <w:t>Instructors should e</w:t>
      </w:r>
      <w:r w:rsidR="009237C5" w:rsidRPr="003D1054">
        <w:rPr>
          <w:rFonts w:cstheme="minorHAnsi"/>
        </w:rPr>
        <w:t xml:space="preserve">nsure that </w:t>
      </w:r>
      <w:r w:rsidR="00B34EB6">
        <w:rPr>
          <w:rFonts w:cstheme="minorHAnsi"/>
        </w:rPr>
        <w:t>data</w:t>
      </w:r>
      <w:r w:rsidR="00CF4556">
        <w:rPr>
          <w:rFonts w:cstheme="minorHAnsi"/>
        </w:rPr>
        <w:t>, if necessary,</w:t>
      </w:r>
      <w:r w:rsidRPr="003D1054">
        <w:rPr>
          <w:rFonts w:cstheme="minorHAnsi"/>
        </w:rPr>
        <w:t xml:space="preserve"> </w:t>
      </w:r>
      <w:r w:rsidR="00CF4556">
        <w:rPr>
          <w:rFonts w:cstheme="minorHAnsi"/>
        </w:rPr>
        <w:t xml:space="preserve">may </w:t>
      </w:r>
      <w:r w:rsidR="009237C5" w:rsidRPr="003D1054">
        <w:rPr>
          <w:rFonts w:cstheme="minorHAnsi"/>
        </w:rPr>
        <w:t xml:space="preserve">be retrieved from the non-U-M service provider. </w:t>
      </w:r>
    </w:p>
    <w:p w:rsidR="001E0B66" w:rsidRPr="00B90EE1" w:rsidRDefault="001E0B66" w:rsidP="001E0B66">
      <w:pPr>
        <w:pStyle w:val="ListParagraph"/>
        <w:numPr>
          <w:ilvl w:val="0"/>
          <w:numId w:val="35"/>
        </w:numPr>
        <w:spacing w:after="0" w:line="240" w:lineRule="auto"/>
        <w:ind w:left="0"/>
        <w:rPr>
          <w:rFonts w:eastAsia="Times New Roman" w:cstheme="minorHAnsi"/>
          <w:bCs/>
        </w:rPr>
      </w:pPr>
      <w:r w:rsidRPr="003D1054">
        <w:rPr>
          <w:rFonts w:cstheme="minorHAnsi"/>
        </w:rPr>
        <w:t>Many providers assume no responsibility for backing-up content; instructors should ensure that data</w:t>
      </w:r>
      <w:r>
        <w:rPr>
          <w:rFonts w:cstheme="minorHAnsi"/>
        </w:rPr>
        <w:t xml:space="preserve"> back</w:t>
      </w:r>
      <w:r w:rsidRPr="003D1054">
        <w:rPr>
          <w:rFonts w:cstheme="minorHAnsi"/>
        </w:rPr>
        <w:t xml:space="preserve">up is built into the vendor agreement or ensure that data residing on non-U-M tools and services is regularly backed up.  </w:t>
      </w:r>
    </w:p>
    <w:p w:rsidR="009237C5" w:rsidRDefault="009237C5" w:rsidP="00DF6546">
      <w:pPr>
        <w:spacing w:after="0" w:line="240" w:lineRule="auto"/>
        <w:rPr>
          <w:rFonts w:eastAsia="Times New Roman" w:cstheme="minorHAnsi"/>
          <w:bCs/>
        </w:rPr>
      </w:pPr>
    </w:p>
    <w:p w:rsidR="00BC00E8" w:rsidRDefault="00BC00E8" w:rsidP="00DF6546">
      <w:pPr>
        <w:spacing w:after="0" w:line="240" w:lineRule="auto"/>
        <w:rPr>
          <w:rFonts w:eastAsia="Times New Roman" w:cstheme="minorHAnsi"/>
          <w:bCs/>
        </w:rPr>
      </w:pPr>
    </w:p>
    <w:p w:rsidR="00DD5D3F" w:rsidRPr="00DC3BD2" w:rsidRDefault="00DD5D3F" w:rsidP="00DD5D3F">
      <w:pPr>
        <w:spacing w:after="0" w:line="240" w:lineRule="auto"/>
        <w:ind w:hanging="720"/>
        <w:rPr>
          <w:rFonts w:eastAsia="Times New Roman" w:cstheme="minorHAnsi"/>
          <w:b/>
          <w:sz w:val="28"/>
          <w:szCs w:val="28"/>
          <w:u w:val="single"/>
        </w:rPr>
      </w:pPr>
      <w:r w:rsidRPr="00DC3BD2">
        <w:rPr>
          <w:rFonts w:eastAsia="Times New Roman" w:cstheme="minorHAnsi"/>
          <w:b/>
          <w:bCs/>
          <w:sz w:val="28"/>
          <w:szCs w:val="28"/>
          <w:u w:val="single"/>
        </w:rPr>
        <w:t>IT System Support</w:t>
      </w:r>
    </w:p>
    <w:p w:rsidR="00DD5D3F" w:rsidRPr="003D1054" w:rsidRDefault="00DD5D3F" w:rsidP="00DD5D3F">
      <w:pPr>
        <w:numPr>
          <w:ilvl w:val="0"/>
          <w:numId w:val="28"/>
        </w:numPr>
        <w:tabs>
          <w:tab w:val="clear" w:pos="720"/>
          <w:tab w:val="num" w:pos="0"/>
        </w:tabs>
        <w:spacing w:after="0" w:line="240" w:lineRule="auto"/>
        <w:ind w:left="0"/>
        <w:rPr>
          <w:rFonts w:eastAsia="Times New Roman" w:cstheme="minorHAnsi"/>
        </w:rPr>
      </w:pPr>
      <w:r w:rsidRPr="003D1054">
        <w:rPr>
          <w:rFonts w:eastAsia="Times New Roman" w:cstheme="minorHAnsi"/>
        </w:rPr>
        <w:t>Because of unfamiliarity with the tool, or lack of access to the underlying technical configuration, U-M help desks</w:t>
      </w:r>
      <w:r w:rsidRPr="003D1054">
        <w:rPr>
          <w:rFonts w:cstheme="minorHAnsi"/>
        </w:rPr>
        <w:t xml:space="preserve"> </w:t>
      </w:r>
      <w:r w:rsidRPr="003D1054">
        <w:rPr>
          <w:rFonts w:eastAsia="Times New Roman" w:cstheme="minorHAnsi"/>
        </w:rPr>
        <w:t xml:space="preserve">will not be able to help instructors or students troubleshoot and resolve issues.  Instructors and students will need to rely on the third-party directly, or on other outside support, for assistance. </w:t>
      </w:r>
    </w:p>
    <w:p w:rsidR="00DD5D3F" w:rsidRPr="003D1054" w:rsidRDefault="00DD5D3F" w:rsidP="00DD5D3F">
      <w:pPr>
        <w:numPr>
          <w:ilvl w:val="0"/>
          <w:numId w:val="28"/>
        </w:numPr>
        <w:tabs>
          <w:tab w:val="clear" w:pos="720"/>
          <w:tab w:val="num" w:pos="0"/>
        </w:tabs>
        <w:spacing w:after="0" w:line="240" w:lineRule="auto"/>
        <w:ind w:left="0"/>
        <w:rPr>
          <w:rFonts w:eastAsia="Times New Roman" w:cstheme="minorHAnsi"/>
        </w:rPr>
      </w:pPr>
      <w:r w:rsidRPr="003D1054">
        <w:rPr>
          <w:rFonts w:eastAsia="Times New Roman" w:cstheme="minorHAnsi"/>
        </w:rPr>
        <w:t xml:space="preserve">Instructors should be aware of the third-party support options available, such as help desk phone, e-mail support, or user forums. It is desirable to experiment with using these options prior to committing to use the non-U-M tool to help determine whether they will meet class participant needs. </w:t>
      </w:r>
    </w:p>
    <w:p w:rsidR="00E14F52" w:rsidRDefault="00E14F52" w:rsidP="00DF6546">
      <w:pPr>
        <w:spacing w:after="0" w:line="240" w:lineRule="auto"/>
        <w:rPr>
          <w:rFonts w:eastAsia="Times New Roman" w:cstheme="minorHAnsi"/>
          <w:b/>
          <w:bCs/>
          <w:u w:val="single"/>
        </w:rPr>
      </w:pPr>
    </w:p>
    <w:p w:rsidR="00BC00E8" w:rsidRDefault="00BC00E8" w:rsidP="00DF6546">
      <w:pPr>
        <w:spacing w:after="0" w:line="240" w:lineRule="auto"/>
        <w:rPr>
          <w:rFonts w:eastAsia="Times New Roman" w:cstheme="minorHAnsi"/>
          <w:b/>
          <w:bCs/>
          <w:u w:val="single"/>
        </w:rPr>
      </w:pPr>
    </w:p>
    <w:p w:rsidR="00A01DDE" w:rsidRPr="00DC3BD2" w:rsidRDefault="00A01DDE" w:rsidP="005A5747">
      <w:pPr>
        <w:spacing w:after="0" w:line="240" w:lineRule="auto"/>
        <w:ind w:hanging="720"/>
        <w:rPr>
          <w:rFonts w:eastAsia="Times New Roman" w:cstheme="minorHAnsi"/>
          <w:i/>
          <w:sz w:val="28"/>
          <w:szCs w:val="28"/>
          <w:u w:val="single"/>
        </w:rPr>
      </w:pPr>
      <w:r w:rsidRPr="00DC3BD2">
        <w:rPr>
          <w:rFonts w:eastAsia="Times New Roman" w:cstheme="minorHAnsi"/>
          <w:b/>
          <w:bCs/>
          <w:sz w:val="28"/>
          <w:szCs w:val="28"/>
          <w:u w:val="single"/>
        </w:rPr>
        <w:t>Terms of Service</w:t>
      </w:r>
    </w:p>
    <w:p w:rsidR="00A01DDE" w:rsidRDefault="00A01DDE" w:rsidP="005A5747">
      <w:pPr>
        <w:numPr>
          <w:ilvl w:val="0"/>
          <w:numId w:val="26"/>
        </w:numPr>
        <w:tabs>
          <w:tab w:val="clear" w:pos="720"/>
          <w:tab w:val="num" w:pos="0"/>
        </w:tabs>
        <w:spacing w:after="0" w:line="240" w:lineRule="auto"/>
        <w:ind w:left="0"/>
        <w:rPr>
          <w:rFonts w:eastAsia="Times New Roman" w:cstheme="minorHAnsi"/>
        </w:rPr>
      </w:pPr>
      <w:r w:rsidRPr="003D1054">
        <w:rPr>
          <w:rFonts w:eastAsia="Times New Roman" w:cstheme="minorHAnsi"/>
        </w:rPr>
        <w:t xml:space="preserve">Providers of non-U-M tools may require users to "click through" an agreement that enumerates specific “Terms of Service” or “Terms of Use.”  These terms are generally considered legally binding on the users; therefore, it is important that users (including instructors assigning students to use a third-party </w:t>
      </w:r>
      <w:r w:rsidRPr="00B90EE1">
        <w:rPr>
          <w:rFonts w:eastAsia="Times New Roman" w:cstheme="minorHAnsi"/>
        </w:rPr>
        <w:t xml:space="preserve">tool as part of a class) read these terms carefully. Instructors should consult with </w:t>
      </w:r>
      <w:hyperlink r:id="rId11" w:tgtFrame="_blank" w:history="1"/>
      <w:r w:rsidRPr="00B90EE1">
        <w:rPr>
          <w:rFonts w:eastAsia="Times New Roman" w:cstheme="minorHAnsi"/>
        </w:rPr>
        <w:t>the General Counsel's</w:t>
      </w:r>
      <w:r w:rsidRPr="003D1054">
        <w:rPr>
          <w:rFonts w:eastAsia="Times New Roman" w:cstheme="minorHAnsi"/>
        </w:rPr>
        <w:t xml:space="preserve"> Office if they do not understand any of those terms or their potential impact on students and their </w:t>
      </w:r>
      <w:r w:rsidRPr="00B90EE1">
        <w:rPr>
          <w:rFonts w:eastAsia="Times New Roman" w:cstheme="minorHAnsi"/>
        </w:rPr>
        <w:t xml:space="preserve">activities. </w:t>
      </w:r>
    </w:p>
    <w:p w:rsidR="00B90EE1" w:rsidRPr="00B90EE1" w:rsidRDefault="00B90EE1" w:rsidP="005A5747">
      <w:pPr>
        <w:numPr>
          <w:ilvl w:val="0"/>
          <w:numId w:val="26"/>
        </w:numPr>
        <w:tabs>
          <w:tab w:val="clear" w:pos="720"/>
          <w:tab w:val="num" w:pos="0"/>
        </w:tabs>
        <w:spacing w:after="0" w:line="240" w:lineRule="auto"/>
        <w:ind w:left="0"/>
        <w:rPr>
          <w:rFonts w:eastAsia="Times New Roman" w:cstheme="minorHAnsi"/>
        </w:rPr>
      </w:pPr>
      <w:r>
        <w:rPr>
          <w:rFonts w:eastAsia="Times New Roman" w:cstheme="minorHAnsi"/>
        </w:rPr>
        <w:t xml:space="preserve">Class participants should be informed in a straightforward, transparent manner when they are leaving the </w:t>
      </w:r>
      <w:proofErr w:type="spellStart"/>
      <w:r>
        <w:rPr>
          <w:rFonts w:eastAsia="Times New Roman" w:cstheme="minorHAnsi"/>
        </w:rPr>
        <w:t>CTools</w:t>
      </w:r>
      <w:proofErr w:type="spellEnd"/>
      <w:r>
        <w:rPr>
          <w:rFonts w:eastAsia="Times New Roman" w:cstheme="minorHAnsi"/>
        </w:rPr>
        <w:t xml:space="preserve"> site to</w:t>
      </w:r>
      <w:bookmarkStart w:id="1" w:name="_GoBack"/>
      <w:bookmarkEnd w:id="1"/>
      <w:r>
        <w:rPr>
          <w:rFonts w:eastAsia="Times New Roman" w:cstheme="minorHAnsi"/>
        </w:rPr>
        <w:t xml:space="preserve"> be taken to a third-party site that will require them to submit personal information or fill out any kind of form or registration. </w:t>
      </w:r>
    </w:p>
    <w:p w:rsidR="00A01DDE" w:rsidRPr="003D1054" w:rsidRDefault="00B90EE1" w:rsidP="005A5747">
      <w:pPr>
        <w:numPr>
          <w:ilvl w:val="0"/>
          <w:numId w:val="26"/>
        </w:numPr>
        <w:tabs>
          <w:tab w:val="clear" w:pos="720"/>
          <w:tab w:val="num" w:pos="0"/>
        </w:tabs>
        <w:spacing w:after="0" w:line="240" w:lineRule="auto"/>
        <w:ind w:left="0"/>
        <w:rPr>
          <w:rFonts w:eastAsia="Times New Roman" w:cstheme="minorHAnsi"/>
        </w:rPr>
      </w:pPr>
      <w:r w:rsidRPr="00B90EE1" w:rsidDel="00B90EE1">
        <w:rPr>
          <w:rFonts w:eastAsia="Times New Roman" w:cstheme="minorHAnsi"/>
        </w:rPr>
        <w:lastRenderedPageBreak/>
        <w:t xml:space="preserve"> </w:t>
      </w:r>
      <w:r w:rsidR="00A01DDE" w:rsidRPr="003D1054">
        <w:rPr>
          <w:rFonts w:eastAsia="Times New Roman" w:cstheme="minorHAnsi"/>
        </w:rPr>
        <w:t xml:space="preserve">“Click through” agreements </w:t>
      </w:r>
      <w:r w:rsidR="003D1054" w:rsidRPr="003D1054">
        <w:rPr>
          <w:rFonts w:eastAsia="Times New Roman" w:cstheme="minorHAnsi"/>
        </w:rPr>
        <w:t>should</w:t>
      </w:r>
      <w:r w:rsidR="00A01DDE" w:rsidRPr="003D1054">
        <w:rPr>
          <w:rFonts w:eastAsia="Times New Roman" w:cstheme="minorHAnsi"/>
        </w:rPr>
        <w:t xml:space="preserve"> NOT be used for services that process, transmit, or store data classified as sensitive under </w:t>
      </w:r>
      <w:r w:rsidR="00AA4FD0">
        <w:rPr>
          <w:rFonts w:eastAsia="Times New Roman" w:cstheme="minorHAnsi"/>
        </w:rPr>
        <w:t xml:space="preserve">the </w:t>
      </w:r>
      <w:r w:rsidR="00A01DDE" w:rsidRPr="003D1054">
        <w:rPr>
          <w:rFonts w:eastAsia="Times New Roman" w:cstheme="minorHAnsi"/>
        </w:rPr>
        <w:t xml:space="preserve">U-M data classification </w:t>
      </w:r>
      <w:r w:rsidR="00AA4FD0">
        <w:rPr>
          <w:rFonts w:eastAsia="Times New Roman" w:cstheme="minorHAnsi"/>
        </w:rPr>
        <w:t>standard</w:t>
      </w:r>
      <w:r w:rsidR="00A01DDE" w:rsidRPr="003D1054">
        <w:rPr>
          <w:rFonts w:eastAsia="Times New Roman" w:cstheme="minorHAnsi"/>
        </w:rPr>
        <w:t xml:space="preserve">. </w:t>
      </w:r>
    </w:p>
    <w:p w:rsidR="00A01DDE" w:rsidRPr="003D1054" w:rsidRDefault="00A01DDE" w:rsidP="005A5747">
      <w:pPr>
        <w:numPr>
          <w:ilvl w:val="0"/>
          <w:numId w:val="26"/>
        </w:numPr>
        <w:tabs>
          <w:tab w:val="clear" w:pos="720"/>
          <w:tab w:val="num" w:pos="0"/>
        </w:tabs>
        <w:spacing w:after="0" w:line="240" w:lineRule="auto"/>
        <w:ind w:left="0"/>
        <w:rPr>
          <w:rFonts w:eastAsia="Times New Roman" w:cstheme="minorHAnsi"/>
        </w:rPr>
      </w:pPr>
      <w:r w:rsidRPr="003D1054">
        <w:rPr>
          <w:rFonts w:eastAsia="Times New Roman" w:cstheme="minorHAnsi"/>
        </w:rPr>
        <w:t xml:space="preserve">Providers of non-U-M tools may reserve the right to change their Terms of Service at will and without notice to users.  Instructors should be aware of how changes are communicated, and monitor for changes, to ensure that the Terms of Service continue to be acceptable. Also, they should continue to explore alternative tools, in case the chosen tool chosen terminates or changes unacceptably prior to completion of the course. </w:t>
      </w:r>
    </w:p>
    <w:p w:rsidR="00553F4E" w:rsidRDefault="00553F4E" w:rsidP="00DF6546">
      <w:pPr>
        <w:spacing w:after="0" w:line="240" w:lineRule="auto"/>
        <w:rPr>
          <w:rFonts w:eastAsia="Times New Roman" w:cstheme="minorHAnsi"/>
          <w:bCs/>
        </w:rPr>
      </w:pPr>
    </w:p>
    <w:p w:rsidR="00BC00E8" w:rsidRPr="003D1054" w:rsidRDefault="00BC00E8" w:rsidP="00DF6546">
      <w:pPr>
        <w:spacing w:after="0" w:line="240" w:lineRule="auto"/>
        <w:rPr>
          <w:rFonts w:eastAsia="Times New Roman" w:cstheme="minorHAnsi"/>
          <w:bCs/>
        </w:rPr>
      </w:pPr>
    </w:p>
    <w:p w:rsidR="009237C5" w:rsidRPr="00DC3BD2" w:rsidRDefault="009237C5" w:rsidP="005A5747">
      <w:pPr>
        <w:spacing w:after="0" w:line="240" w:lineRule="auto"/>
        <w:ind w:hanging="720"/>
        <w:rPr>
          <w:rFonts w:eastAsia="Times New Roman" w:cstheme="minorHAnsi"/>
          <w:b/>
          <w:bCs/>
          <w:sz w:val="28"/>
          <w:szCs w:val="28"/>
          <w:u w:val="single"/>
        </w:rPr>
      </w:pPr>
      <w:r w:rsidRPr="00DC3BD2">
        <w:rPr>
          <w:rFonts w:eastAsia="Times New Roman" w:cstheme="minorHAnsi"/>
          <w:b/>
          <w:bCs/>
          <w:sz w:val="28"/>
          <w:szCs w:val="28"/>
          <w:u w:val="single"/>
        </w:rPr>
        <w:t>Contracts</w:t>
      </w:r>
    </w:p>
    <w:p w:rsidR="009237C5" w:rsidRPr="003D1054" w:rsidRDefault="00DE32AB" w:rsidP="005A5747">
      <w:pPr>
        <w:numPr>
          <w:ilvl w:val="0"/>
          <w:numId w:val="25"/>
        </w:numPr>
        <w:tabs>
          <w:tab w:val="clear" w:pos="720"/>
        </w:tabs>
        <w:spacing w:after="0" w:line="240" w:lineRule="auto"/>
        <w:ind w:left="0"/>
        <w:rPr>
          <w:rFonts w:eastAsia="Times New Roman" w:cstheme="minorHAnsi"/>
        </w:rPr>
      </w:pPr>
      <w:r>
        <w:rPr>
          <w:rFonts w:eastAsia="Times New Roman" w:cstheme="minorHAnsi"/>
        </w:rPr>
        <w:t>Instructors</w:t>
      </w:r>
      <w:r w:rsidR="009237C5" w:rsidRPr="003D1054">
        <w:rPr>
          <w:rFonts w:eastAsia="Times New Roman" w:cstheme="minorHAnsi"/>
        </w:rPr>
        <w:t xml:space="preserve"> are not authorized to enter into legal contracts on behalf of U-M. If a tool's Terms of Service or other agreement for accessing the tool requires an institutional signature</w:t>
      </w:r>
      <w:r w:rsidR="00A239F5" w:rsidRPr="003D1054">
        <w:rPr>
          <w:rFonts w:eastAsia="Times New Roman" w:cstheme="minorHAnsi"/>
        </w:rPr>
        <w:t>, instructors should</w:t>
      </w:r>
      <w:r w:rsidR="009237C5" w:rsidRPr="003D1054">
        <w:rPr>
          <w:rFonts w:eastAsia="Times New Roman" w:cstheme="minorHAnsi"/>
        </w:rPr>
        <w:t xml:space="preserve"> contact the</w:t>
      </w:r>
      <w:r w:rsidR="00A01DDE" w:rsidRPr="003D1054">
        <w:rPr>
          <w:rFonts w:eastAsia="Times New Roman" w:cstheme="minorHAnsi"/>
        </w:rPr>
        <w:t>ir unit’s key administrator.</w:t>
      </w:r>
      <w:r w:rsidR="009237C5" w:rsidRPr="003D1054">
        <w:rPr>
          <w:rFonts w:eastAsia="Times New Roman" w:cstheme="minorHAnsi"/>
        </w:rPr>
        <w:t xml:space="preserve"> </w:t>
      </w:r>
    </w:p>
    <w:p w:rsidR="009237C5" w:rsidRPr="003D1054" w:rsidRDefault="009237C5" w:rsidP="005A5747">
      <w:pPr>
        <w:numPr>
          <w:ilvl w:val="0"/>
          <w:numId w:val="25"/>
        </w:numPr>
        <w:tabs>
          <w:tab w:val="clear" w:pos="720"/>
        </w:tabs>
        <w:spacing w:after="0" w:line="240" w:lineRule="auto"/>
        <w:ind w:left="0"/>
        <w:rPr>
          <w:rFonts w:eastAsia="Times New Roman" w:cstheme="minorHAnsi"/>
        </w:rPr>
      </w:pPr>
      <w:r w:rsidRPr="003D1054">
        <w:rPr>
          <w:rFonts w:eastAsia="Times New Roman" w:cstheme="minorHAnsi"/>
        </w:rPr>
        <w:t xml:space="preserve">Be aware that even after a legal contract is signed, instructors and students may still be required to "click through" an End User License Agreement that obligates them to comply with particular rules or standards in their individual use of the tool. </w:t>
      </w:r>
    </w:p>
    <w:p w:rsidR="00DC5BCB" w:rsidRDefault="00A01DDE" w:rsidP="00DC5BCB">
      <w:pPr>
        <w:numPr>
          <w:ilvl w:val="0"/>
          <w:numId w:val="25"/>
        </w:numPr>
        <w:tabs>
          <w:tab w:val="clear" w:pos="720"/>
        </w:tabs>
        <w:spacing w:after="0" w:line="240" w:lineRule="auto"/>
        <w:ind w:left="0"/>
        <w:rPr>
          <w:rFonts w:eastAsia="Times New Roman" w:cstheme="minorHAnsi"/>
        </w:rPr>
      </w:pPr>
      <w:r w:rsidRPr="003D1054">
        <w:rPr>
          <w:rFonts w:eastAsia="Times New Roman" w:cstheme="minorHAnsi"/>
        </w:rPr>
        <w:t xml:space="preserve">If the third party is processing/storing/transmitting data classified as sensitive under the U-M data classification </w:t>
      </w:r>
      <w:r w:rsidR="00E14F52">
        <w:rPr>
          <w:rFonts w:eastAsia="Times New Roman" w:cstheme="minorHAnsi"/>
        </w:rPr>
        <w:t>standards,</w:t>
      </w:r>
      <w:r w:rsidRPr="003D1054">
        <w:rPr>
          <w:rFonts w:eastAsia="Times New Roman" w:cstheme="minorHAnsi"/>
        </w:rPr>
        <w:t xml:space="preserve"> then a data protection agreement must be added to the contract or otherwise </w:t>
      </w:r>
      <w:r w:rsidR="00553F4E" w:rsidRPr="003D1054">
        <w:rPr>
          <w:rFonts w:eastAsia="Times New Roman" w:cstheme="minorHAnsi"/>
        </w:rPr>
        <w:t>executed</w:t>
      </w:r>
      <w:r w:rsidRPr="003D1054">
        <w:rPr>
          <w:rFonts w:eastAsia="Times New Roman" w:cstheme="minorHAnsi"/>
        </w:rPr>
        <w:t xml:space="preserve"> as an amendment to an existing contract or agreement.</w:t>
      </w:r>
    </w:p>
    <w:p w:rsidR="00DC5BCB" w:rsidRDefault="00DC5BCB" w:rsidP="00DC5BCB">
      <w:pPr>
        <w:spacing w:after="0" w:line="240" w:lineRule="auto"/>
        <w:rPr>
          <w:rFonts w:eastAsia="Times New Roman" w:cstheme="minorHAnsi"/>
        </w:rPr>
      </w:pPr>
    </w:p>
    <w:p w:rsidR="00BC00E8" w:rsidRDefault="00BC00E8" w:rsidP="00DC5BCB">
      <w:pPr>
        <w:spacing w:after="0" w:line="240" w:lineRule="auto"/>
        <w:rPr>
          <w:rFonts w:eastAsia="Times New Roman" w:cstheme="minorHAnsi"/>
        </w:rPr>
      </w:pPr>
    </w:p>
    <w:p w:rsidR="00DC5BCB" w:rsidRPr="00DC3BD2" w:rsidRDefault="00DC5BCB" w:rsidP="00DC5BCB">
      <w:pPr>
        <w:spacing w:after="0" w:line="240" w:lineRule="auto"/>
        <w:ind w:hanging="720"/>
        <w:rPr>
          <w:rFonts w:eastAsia="Times New Roman" w:cstheme="minorHAnsi"/>
          <w:b/>
          <w:bCs/>
          <w:sz w:val="28"/>
          <w:szCs w:val="28"/>
          <w:u w:val="single"/>
        </w:rPr>
      </w:pPr>
      <w:r w:rsidRPr="00DC3BD2">
        <w:rPr>
          <w:rFonts w:eastAsia="Times New Roman" w:cstheme="minorHAnsi"/>
          <w:b/>
          <w:bCs/>
          <w:sz w:val="28"/>
          <w:szCs w:val="28"/>
          <w:u w:val="single"/>
        </w:rPr>
        <w:t>Intellectual Property</w:t>
      </w:r>
    </w:p>
    <w:p w:rsidR="005A5747" w:rsidRDefault="00DA6E87" w:rsidP="005A5747">
      <w:pPr>
        <w:pStyle w:val="ListParagraph"/>
        <w:numPr>
          <w:ilvl w:val="0"/>
          <w:numId w:val="40"/>
        </w:numPr>
        <w:spacing w:after="0" w:line="240" w:lineRule="auto"/>
        <w:ind w:left="0"/>
        <w:rPr>
          <w:rFonts w:eastAsia="Times New Roman" w:cstheme="minorHAnsi"/>
        </w:rPr>
      </w:pPr>
      <w:r w:rsidRPr="005A5747">
        <w:rPr>
          <w:rFonts w:eastAsia="Times New Roman" w:cstheme="minorHAnsi"/>
        </w:rPr>
        <w:t>The University's</w:t>
      </w:r>
      <w:r w:rsidR="00430B7E" w:rsidRPr="005A5747">
        <w:rPr>
          <w:rFonts w:eastAsia="Times New Roman" w:cstheme="minorHAnsi"/>
        </w:rPr>
        <w:t xml:space="preserve"> technology transfer policy (formerly</w:t>
      </w:r>
      <w:r w:rsidRPr="005A5747">
        <w:rPr>
          <w:rFonts w:eastAsia="Times New Roman" w:cstheme="minorHAnsi"/>
        </w:rPr>
        <w:t xml:space="preserve"> </w:t>
      </w:r>
      <w:r w:rsidR="002932E2" w:rsidRPr="005A5747">
        <w:rPr>
          <w:rFonts w:eastAsia="Times New Roman" w:cstheme="minorHAnsi"/>
        </w:rPr>
        <w:t>i</w:t>
      </w:r>
      <w:r w:rsidRPr="005A5747">
        <w:rPr>
          <w:rFonts w:eastAsia="Times New Roman" w:cstheme="minorHAnsi"/>
        </w:rPr>
        <w:t xml:space="preserve">ntellectual </w:t>
      </w:r>
      <w:r w:rsidR="002932E2" w:rsidRPr="005A5747">
        <w:rPr>
          <w:rFonts w:eastAsia="Times New Roman" w:cstheme="minorHAnsi"/>
        </w:rPr>
        <w:t>p</w:t>
      </w:r>
      <w:r w:rsidRPr="005A5747">
        <w:rPr>
          <w:rFonts w:eastAsia="Times New Roman" w:cstheme="minorHAnsi"/>
        </w:rPr>
        <w:t xml:space="preserve">roperty </w:t>
      </w:r>
      <w:r w:rsidR="002932E2" w:rsidRPr="005A5747">
        <w:rPr>
          <w:rFonts w:eastAsia="Times New Roman" w:cstheme="minorHAnsi"/>
        </w:rPr>
        <w:t>p</w:t>
      </w:r>
      <w:r w:rsidRPr="005A5747">
        <w:rPr>
          <w:rFonts w:eastAsia="Times New Roman" w:cstheme="minorHAnsi"/>
        </w:rPr>
        <w:t>olic</w:t>
      </w:r>
      <w:r w:rsidR="002932E2" w:rsidRPr="005A5747">
        <w:rPr>
          <w:rFonts w:eastAsia="Times New Roman" w:cstheme="minorHAnsi"/>
        </w:rPr>
        <w:t>y</w:t>
      </w:r>
      <w:r w:rsidR="00430B7E" w:rsidRPr="005A5747">
        <w:rPr>
          <w:rFonts w:eastAsia="Times New Roman" w:cstheme="minorHAnsi"/>
        </w:rPr>
        <w:t>)</w:t>
      </w:r>
      <w:r w:rsidR="002932E2" w:rsidRPr="005A5747">
        <w:rPr>
          <w:rFonts w:eastAsia="Times New Roman" w:cstheme="minorHAnsi"/>
        </w:rPr>
        <w:t xml:space="preserve"> </w:t>
      </w:r>
      <w:r w:rsidRPr="005A5747">
        <w:rPr>
          <w:rFonts w:eastAsia="Times New Roman" w:cstheme="minorHAnsi"/>
        </w:rPr>
        <w:t>define</w:t>
      </w:r>
      <w:r w:rsidR="002932E2" w:rsidRPr="005A5747">
        <w:rPr>
          <w:rFonts w:eastAsia="Times New Roman" w:cstheme="minorHAnsi"/>
        </w:rPr>
        <w:t>s</w:t>
      </w:r>
      <w:r w:rsidRPr="005A5747">
        <w:rPr>
          <w:rFonts w:eastAsia="Times New Roman" w:cstheme="minorHAnsi"/>
        </w:rPr>
        <w:t xml:space="preserve"> who owns the rights to content that is created or uploaded to the tool</w:t>
      </w:r>
      <w:r w:rsidR="002932E2" w:rsidRPr="005A5747">
        <w:rPr>
          <w:rFonts w:eastAsia="Times New Roman" w:cstheme="minorHAnsi"/>
        </w:rPr>
        <w:t>.</w:t>
      </w:r>
    </w:p>
    <w:p w:rsidR="005A5747" w:rsidRDefault="002932E2" w:rsidP="005A5747">
      <w:pPr>
        <w:pStyle w:val="ListParagraph"/>
        <w:numPr>
          <w:ilvl w:val="0"/>
          <w:numId w:val="40"/>
        </w:numPr>
        <w:spacing w:after="0" w:line="240" w:lineRule="auto"/>
        <w:ind w:left="0"/>
        <w:rPr>
          <w:rFonts w:eastAsia="Times New Roman" w:cstheme="minorHAnsi"/>
        </w:rPr>
      </w:pPr>
      <w:r w:rsidRPr="005A5747">
        <w:rPr>
          <w:rFonts w:eastAsia="Times New Roman" w:cstheme="minorHAnsi"/>
        </w:rPr>
        <w:t>Instructors should r</w:t>
      </w:r>
      <w:r w:rsidR="00171684" w:rsidRPr="005A5747">
        <w:rPr>
          <w:rFonts w:eastAsia="Times New Roman" w:cstheme="minorHAnsi"/>
        </w:rPr>
        <w:t>eview the contract or Terms of Service</w:t>
      </w:r>
      <w:r w:rsidR="00DA6E87" w:rsidRPr="005A5747">
        <w:rPr>
          <w:rFonts w:eastAsia="Times New Roman" w:cstheme="minorHAnsi"/>
        </w:rPr>
        <w:t xml:space="preserve"> agreement</w:t>
      </w:r>
      <w:r w:rsidR="00E82359" w:rsidRPr="005A5747">
        <w:rPr>
          <w:rFonts w:eastAsia="Times New Roman" w:cstheme="minorHAnsi"/>
        </w:rPr>
        <w:t xml:space="preserve"> </w:t>
      </w:r>
      <w:r w:rsidR="00DA6E87" w:rsidRPr="005A5747">
        <w:rPr>
          <w:rFonts w:eastAsia="Times New Roman" w:cstheme="minorHAnsi"/>
        </w:rPr>
        <w:t>and ask the following questions:</w:t>
      </w:r>
    </w:p>
    <w:p w:rsidR="005A5747" w:rsidRDefault="00DA6E87" w:rsidP="005A5747">
      <w:pPr>
        <w:pStyle w:val="ListParagraph"/>
        <w:numPr>
          <w:ilvl w:val="1"/>
          <w:numId w:val="40"/>
        </w:numPr>
        <w:spacing w:after="0" w:line="240" w:lineRule="auto"/>
        <w:ind w:left="720"/>
        <w:rPr>
          <w:rFonts w:eastAsia="Times New Roman" w:cstheme="minorHAnsi"/>
        </w:rPr>
      </w:pPr>
      <w:r w:rsidRPr="005A5747">
        <w:rPr>
          <w:rFonts w:eastAsia="Times New Roman" w:cstheme="minorHAnsi"/>
        </w:rPr>
        <w:t>Who owns the intellectual property rights when content is created or uploaded to the application or service?</w:t>
      </w:r>
    </w:p>
    <w:p w:rsidR="005A5747" w:rsidRDefault="00DA6E87" w:rsidP="005A5747">
      <w:pPr>
        <w:pStyle w:val="ListParagraph"/>
        <w:numPr>
          <w:ilvl w:val="1"/>
          <w:numId w:val="40"/>
        </w:numPr>
        <w:spacing w:after="0" w:line="240" w:lineRule="auto"/>
        <w:ind w:left="720"/>
        <w:rPr>
          <w:rFonts w:eastAsia="Times New Roman" w:cstheme="minorHAnsi"/>
        </w:rPr>
      </w:pPr>
      <w:r w:rsidRPr="005A5747">
        <w:rPr>
          <w:rFonts w:eastAsia="Times New Roman" w:cstheme="minorHAnsi"/>
        </w:rPr>
        <w:t>Does the service provider claim any rights to use the content created or uploaded to the application or service?</w:t>
      </w:r>
    </w:p>
    <w:p w:rsidR="005A5747" w:rsidRDefault="00DA6E87" w:rsidP="005A5747">
      <w:pPr>
        <w:pStyle w:val="ListParagraph"/>
        <w:numPr>
          <w:ilvl w:val="1"/>
          <w:numId w:val="40"/>
        </w:numPr>
        <w:spacing w:after="0" w:line="240" w:lineRule="auto"/>
        <w:ind w:left="720"/>
        <w:rPr>
          <w:rFonts w:eastAsia="Times New Roman" w:cstheme="minorHAnsi"/>
        </w:rPr>
      </w:pPr>
      <w:r w:rsidRPr="005A5747">
        <w:rPr>
          <w:rFonts w:eastAsia="Times New Roman" w:cstheme="minorHAnsi"/>
        </w:rPr>
        <w:t>If there is a right of use claim</w:t>
      </w:r>
      <w:r w:rsidR="00553F4E" w:rsidRPr="005A5747">
        <w:rPr>
          <w:rFonts w:eastAsia="Times New Roman" w:cstheme="minorHAnsi"/>
        </w:rPr>
        <w:t>, when</w:t>
      </w:r>
      <w:r w:rsidRPr="005A5747">
        <w:rPr>
          <w:rFonts w:eastAsia="Times New Roman" w:cstheme="minorHAnsi"/>
        </w:rPr>
        <w:t xml:space="preserve"> and how are these rights terminated?</w:t>
      </w:r>
      <w:r w:rsidR="00E82359" w:rsidRPr="005A5747">
        <w:rPr>
          <w:rFonts w:eastAsia="Times New Roman" w:cstheme="minorHAnsi"/>
        </w:rPr>
        <w:t xml:space="preserve"> </w:t>
      </w:r>
    </w:p>
    <w:p w:rsidR="00E82359" w:rsidRPr="005A5747" w:rsidRDefault="002932E2" w:rsidP="005A5747">
      <w:pPr>
        <w:pStyle w:val="ListParagraph"/>
        <w:numPr>
          <w:ilvl w:val="0"/>
          <w:numId w:val="40"/>
        </w:numPr>
        <w:spacing w:after="0" w:line="240" w:lineRule="auto"/>
        <w:ind w:left="0"/>
        <w:rPr>
          <w:rFonts w:eastAsia="Times New Roman" w:cstheme="minorHAnsi"/>
        </w:rPr>
      </w:pPr>
      <w:r w:rsidRPr="005A5747">
        <w:rPr>
          <w:rFonts w:eastAsia="Times New Roman" w:cstheme="minorHAnsi"/>
        </w:rPr>
        <w:t>Instructors should e</w:t>
      </w:r>
      <w:r w:rsidR="009B464F" w:rsidRPr="005A5747">
        <w:rPr>
          <w:rFonts w:eastAsia="Times New Roman" w:cstheme="minorHAnsi"/>
        </w:rPr>
        <w:t>nsure</w:t>
      </w:r>
      <w:r w:rsidR="00E82359" w:rsidRPr="005A5747">
        <w:rPr>
          <w:rFonts w:eastAsia="Times New Roman" w:cstheme="minorHAnsi"/>
        </w:rPr>
        <w:t xml:space="preserve"> that use of other copyrighted materials incorporated into content that </w:t>
      </w:r>
      <w:r w:rsidRPr="005A5747">
        <w:rPr>
          <w:rFonts w:eastAsia="Times New Roman" w:cstheme="minorHAnsi"/>
        </w:rPr>
        <w:t xml:space="preserve">they </w:t>
      </w:r>
      <w:r w:rsidR="00E82359" w:rsidRPr="005A5747">
        <w:rPr>
          <w:rFonts w:eastAsia="Times New Roman" w:cstheme="minorHAnsi"/>
        </w:rPr>
        <w:t>upload complies with copyright law, and instruct students to do the same</w:t>
      </w:r>
      <w:r w:rsidR="00B34EB6" w:rsidRPr="005A5747">
        <w:rPr>
          <w:rFonts w:eastAsia="Times New Roman" w:cstheme="minorHAnsi"/>
        </w:rPr>
        <w:t>.</w:t>
      </w:r>
    </w:p>
    <w:p w:rsidR="00F875DB" w:rsidRPr="00DD5D3F" w:rsidRDefault="002932E2" w:rsidP="00DF6546">
      <w:pPr>
        <w:numPr>
          <w:ilvl w:val="0"/>
          <w:numId w:val="27"/>
        </w:numPr>
        <w:spacing w:after="0" w:line="240" w:lineRule="auto"/>
        <w:ind w:left="0"/>
        <w:rPr>
          <w:rFonts w:eastAsia="Times New Roman" w:cstheme="minorHAnsi"/>
        </w:rPr>
      </w:pPr>
      <w:r w:rsidRPr="003D1054">
        <w:rPr>
          <w:rFonts w:eastAsia="Times New Roman" w:cstheme="minorHAnsi"/>
        </w:rPr>
        <w:t>Instructors should r</w:t>
      </w:r>
      <w:r w:rsidR="00E82359" w:rsidRPr="003D1054">
        <w:rPr>
          <w:rFonts w:eastAsia="Times New Roman" w:cstheme="minorHAnsi"/>
        </w:rPr>
        <w:t>ecognize that placing content on a non-</w:t>
      </w:r>
      <w:r w:rsidR="00CA7473" w:rsidRPr="003D1054">
        <w:rPr>
          <w:rFonts w:eastAsia="Times New Roman" w:cstheme="minorHAnsi"/>
        </w:rPr>
        <w:t>U-M</w:t>
      </w:r>
      <w:r w:rsidR="00430B7E">
        <w:rPr>
          <w:rFonts w:eastAsia="Times New Roman" w:cstheme="minorHAnsi"/>
        </w:rPr>
        <w:t xml:space="preserve"> tool might</w:t>
      </w:r>
      <w:r w:rsidR="00E82359" w:rsidRPr="003D1054">
        <w:rPr>
          <w:rFonts w:eastAsia="Times New Roman" w:cstheme="minorHAnsi"/>
        </w:rPr>
        <w:t xml:space="preserve"> constitute "publication" </w:t>
      </w:r>
      <w:r w:rsidR="00171684" w:rsidRPr="003D1054">
        <w:rPr>
          <w:rFonts w:eastAsia="Times New Roman" w:cstheme="minorHAnsi"/>
        </w:rPr>
        <w:t>i</w:t>
      </w:r>
      <w:r w:rsidR="00E82359" w:rsidRPr="003D1054">
        <w:rPr>
          <w:rFonts w:eastAsia="Times New Roman" w:cstheme="minorHAnsi"/>
        </w:rPr>
        <w:t xml:space="preserve">n a manner that may inhibit publication of the work through other means (as may </w:t>
      </w:r>
      <w:proofErr w:type="gramStart"/>
      <w:r w:rsidR="00E82359" w:rsidRPr="003D1054">
        <w:rPr>
          <w:rFonts w:eastAsia="Times New Roman" w:cstheme="minorHAnsi"/>
        </w:rPr>
        <w:t>putting</w:t>
      </w:r>
      <w:proofErr w:type="gramEnd"/>
      <w:r w:rsidR="00E82359" w:rsidRPr="003D1054">
        <w:rPr>
          <w:rFonts w:eastAsia="Times New Roman" w:cstheme="minorHAnsi"/>
        </w:rPr>
        <w:t xml:space="preserve"> the content on a publicly available </w:t>
      </w:r>
      <w:r w:rsidR="00CA7473" w:rsidRPr="003D1054">
        <w:rPr>
          <w:rFonts w:eastAsia="Times New Roman" w:cstheme="minorHAnsi"/>
        </w:rPr>
        <w:t>U-M</w:t>
      </w:r>
      <w:r w:rsidR="00E82359" w:rsidRPr="003D1054">
        <w:rPr>
          <w:rFonts w:eastAsia="Times New Roman" w:cstheme="minorHAnsi"/>
        </w:rPr>
        <w:t xml:space="preserve"> website). </w:t>
      </w:r>
    </w:p>
    <w:p w:rsidR="009B0B1B" w:rsidRDefault="009B0B1B" w:rsidP="005A5747">
      <w:pPr>
        <w:spacing w:after="0" w:line="240" w:lineRule="auto"/>
        <w:ind w:hanging="720"/>
        <w:rPr>
          <w:rFonts w:cstheme="minorHAnsi"/>
          <w:b/>
        </w:rPr>
      </w:pPr>
    </w:p>
    <w:p w:rsidR="00BC00E8" w:rsidRDefault="00BC00E8" w:rsidP="005A5747">
      <w:pPr>
        <w:spacing w:after="0" w:line="240" w:lineRule="auto"/>
        <w:ind w:hanging="720"/>
        <w:rPr>
          <w:rFonts w:cstheme="minorHAnsi"/>
          <w:b/>
        </w:rPr>
      </w:pPr>
    </w:p>
    <w:p w:rsidR="009B0B1B" w:rsidRPr="009B0B1B" w:rsidRDefault="009B0B1B" w:rsidP="00B90EE1">
      <w:pPr>
        <w:spacing w:after="0" w:line="240" w:lineRule="auto"/>
        <w:ind w:hanging="720"/>
        <w:rPr>
          <w:rFonts w:eastAsia="Times New Roman" w:cstheme="minorHAnsi"/>
          <w:b/>
          <w:bCs/>
          <w:sz w:val="28"/>
          <w:szCs w:val="28"/>
          <w:u w:val="single"/>
        </w:rPr>
      </w:pPr>
      <w:r w:rsidRPr="00B90EE1">
        <w:rPr>
          <w:rFonts w:eastAsia="Times New Roman" w:cstheme="minorHAnsi"/>
          <w:b/>
          <w:bCs/>
          <w:sz w:val="28"/>
          <w:szCs w:val="28"/>
          <w:u w:val="single"/>
        </w:rPr>
        <w:t>For Additional Support and Consultatio</w:t>
      </w:r>
      <w:r w:rsidRPr="009B0B1B">
        <w:rPr>
          <w:rFonts w:eastAsia="Times New Roman" w:cstheme="minorHAnsi"/>
          <w:b/>
          <w:bCs/>
          <w:sz w:val="28"/>
          <w:szCs w:val="28"/>
          <w:u w:val="single"/>
        </w:rPr>
        <w:t>n</w:t>
      </w:r>
    </w:p>
    <w:p w:rsidR="009B0B1B" w:rsidRPr="009B0B1B" w:rsidRDefault="009B0B1B" w:rsidP="00B90EE1">
      <w:pPr>
        <w:spacing w:after="0" w:line="240" w:lineRule="auto"/>
        <w:ind w:hanging="720"/>
        <w:rPr>
          <w:rFonts w:cstheme="minorHAnsi"/>
        </w:rPr>
      </w:pPr>
      <w:r>
        <w:rPr>
          <w:rFonts w:cstheme="minorHAnsi"/>
        </w:rPr>
        <w:t>See Appendix 3</w:t>
      </w:r>
      <w:r w:rsidRPr="001E0B66">
        <w:rPr>
          <w:rFonts w:cstheme="minorHAnsi"/>
        </w:rPr>
        <w:t xml:space="preserve"> for a list of U-M offices that are available for additional support and consultation regar</w:t>
      </w:r>
      <w:r>
        <w:rPr>
          <w:rFonts w:cstheme="minorHAnsi"/>
        </w:rPr>
        <w:t xml:space="preserve">ding </w:t>
      </w:r>
      <w:r w:rsidRPr="001E0B66">
        <w:rPr>
          <w:rFonts w:cstheme="minorHAnsi"/>
        </w:rPr>
        <w:t>different aspects of establishment an agreement with a third-party vendor. In general, instructors can start with the Information and Infrastructure Assurance Office for clarification of this guidance or response to specific questions or concerns.</w:t>
      </w:r>
    </w:p>
    <w:p w:rsidR="00DC5BCB" w:rsidRPr="00B90EE1" w:rsidRDefault="00DC5BCB" w:rsidP="00B90EE1">
      <w:pPr>
        <w:spacing w:after="0" w:line="240" w:lineRule="auto"/>
        <w:rPr>
          <w:rFonts w:cstheme="minorHAnsi"/>
        </w:rPr>
      </w:pPr>
    </w:p>
    <w:p w:rsidR="00AA5AF7" w:rsidRDefault="00AA5AF7" w:rsidP="00DC5BCB">
      <w:pPr>
        <w:spacing w:after="0" w:line="240" w:lineRule="auto"/>
        <w:ind w:hanging="720"/>
        <w:rPr>
          <w:rFonts w:eastAsia="Times New Roman" w:cstheme="minorHAnsi"/>
          <w:bCs/>
        </w:rPr>
      </w:pPr>
    </w:p>
    <w:p w:rsidR="00AA5AF7" w:rsidRDefault="00704B98" w:rsidP="00DC5BCB">
      <w:pPr>
        <w:spacing w:after="0" w:line="240" w:lineRule="auto"/>
        <w:ind w:hanging="720"/>
        <w:rPr>
          <w:rFonts w:eastAsia="Times New Roman" w:cstheme="minorHAnsi"/>
          <w:bCs/>
        </w:rPr>
      </w:pPr>
      <w:r>
        <w:rPr>
          <w:rFonts w:eastAsia="Times New Roman" w:cstheme="minorHAnsi"/>
          <w:bCs/>
        </w:rPr>
        <w:t>Information and Infrastructure Assurance</w:t>
      </w:r>
    </w:p>
    <w:p w:rsidR="00704B98" w:rsidRDefault="00704B98" w:rsidP="00DC5BCB">
      <w:pPr>
        <w:spacing w:after="0" w:line="240" w:lineRule="auto"/>
        <w:ind w:hanging="720"/>
        <w:rPr>
          <w:rFonts w:eastAsia="Times New Roman" w:cstheme="minorHAnsi"/>
          <w:bCs/>
        </w:rPr>
      </w:pPr>
      <w:r>
        <w:rPr>
          <w:rFonts w:eastAsia="Times New Roman" w:cstheme="minorHAnsi"/>
          <w:bCs/>
        </w:rPr>
        <w:t>Information and Technology Services</w:t>
      </w:r>
    </w:p>
    <w:p w:rsidR="00704B98" w:rsidRDefault="00704B98" w:rsidP="00DC5BCB">
      <w:pPr>
        <w:spacing w:after="0" w:line="240" w:lineRule="auto"/>
        <w:ind w:hanging="720"/>
        <w:rPr>
          <w:rFonts w:eastAsia="Times New Roman" w:cstheme="minorHAnsi"/>
          <w:bCs/>
        </w:rPr>
      </w:pPr>
      <w:r>
        <w:rPr>
          <w:rFonts w:eastAsia="Times New Roman" w:cstheme="minorHAnsi"/>
          <w:bCs/>
        </w:rPr>
        <w:t>Last Revised: June 2011</w:t>
      </w:r>
    </w:p>
    <w:p w:rsidR="00704B98" w:rsidRPr="00704B98" w:rsidRDefault="00704B98" w:rsidP="00DC5BCB">
      <w:pPr>
        <w:spacing w:after="0" w:line="240" w:lineRule="auto"/>
        <w:ind w:hanging="720"/>
        <w:rPr>
          <w:rFonts w:eastAsia="Times New Roman" w:cstheme="minorHAnsi"/>
          <w:bCs/>
        </w:rPr>
        <w:sectPr w:rsidR="00704B98" w:rsidRPr="00704B98" w:rsidSect="00DF6546">
          <w:type w:val="continuous"/>
          <w:pgSz w:w="12240" w:h="15840"/>
          <w:pgMar w:top="1440" w:right="1440" w:bottom="1440" w:left="1440" w:header="720" w:footer="720" w:gutter="0"/>
          <w:cols w:space="720"/>
          <w:titlePg/>
          <w:docGrid w:linePitch="360"/>
        </w:sectPr>
      </w:pPr>
    </w:p>
    <w:p w:rsidR="00BE2C55" w:rsidRPr="0099036D" w:rsidRDefault="00DD5D3F" w:rsidP="00DF6546">
      <w:pPr>
        <w:spacing w:after="0" w:line="240" w:lineRule="auto"/>
        <w:rPr>
          <w:rFonts w:cstheme="minorHAnsi"/>
          <w:b/>
          <w:sz w:val="32"/>
          <w:szCs w:val="32"/>
        </w:rPr>
      </w:pPr>
      <w:r w:rsidRPr="0099036D">
        <w:rPr>
          <w:rFonts w:cstheme="minorHAnsi"/>
          <w:b/>
          <w:sz w:val="32"/>
          <w:szCs w:val="32"/>
        </w:rPr>
        <w:lastRenderedPageBreak/>
        <w:t xml:space="preserve">Appendix 1: </w:t>
      </w:r>
      <w:r w:rsidR="00BE2C55" w:rsidRPr="0099036D">
        <w:rPr>
          <w:rFonts w:cstheme="minorHAnsi"/>
          <w:b/>
          <w:sz w:val="32"/>
          <w:szCs w:val="32"/>
        </w:rPr>
        <w:t>Additional Resources</w:t>
      </w:r>
    </w:p>
    <w:p w:rsidR="00545B98" w:rsidRPr="003D1054" w:rsidRDefault="00545B98" w:rsidP="00DF6546">
      <w:pPr>
        <w:spacing w:after="0" w:line="240" w:lineRule="auto"/>
        <w:rPr>
          <w:rFonts w:cstheme="minorHAnsi"/>
          <w:b/>
          <w:u w:val="single"/>
        </w:rPr>
      </w:pPr>
    </w:p>
    <w:tbl>
      <w:tblPr>
        <w:tblStyle w:val="TableGrid"/>
        <w:tblpPr w:leftFromText="180" w:rightFromText="180" w:vertAnchor="text" w:tblpXSpec="right" w:tblpY="1"/>
        <w:tblOverlap w:val="never"/>
        <w:tblW w:w="0" w:type="auto"/>
        <w:tblLayout w:type="fixed"/>
        <w:tblLook w:val="04A0"/>
      </w:tblPr>
      <w:tblGrid>
        <w:gridCol w:w="7218"/>
        <w:gridCol w:w="7398"/>
      </w:tblGrid>
      <w:tr w:rsidR="00545B98" w:rsidRPr="003D1054" w:rsidTr="009C2D40">
        <w:tc>
          <w:tcPr>
            <w:tcW w:w="7218" w:type="dxa"/>
          </w:tcPr>
          <w:p w:rsidR="00545B98" w:rsidRPr="005738A2" w:rsidRDefault="00545B98" w:rsidP="00DF6546">
            <w:pPr>
              <w:rPr>
                <w:rFonts w:cstheme="minorHAnsi"/>
                <w:i/>
                <w:sz w:val="24"/>
                <w:szCs w:val="24"/>
              </w:rPr>
            </w:pPr>
            <w:r w:rsidRPr="005738A2">
              <w:rPr>
                <w:rFonts w:cstheme="minorHAnsi"/>
                <w:i/>
                <w:sz w:val="24"/>
                <w:szCs w:val="24"/>
              </w:rPr>
              <w:t>U-M General Policies &amp; Compliance</w:t>
            </w:r>
          </w:p>
          <w:p w:rsidR="00545B98" w:rsidRPr="003D1054" w:rsidRDefault="00545B98" w:rsidP="00DF6546">
            <w:pPr>
              <w:numPr>
                <w:ilvl w:val="0"/>
                <w:numId w:val="5"/>
              </w:numPr>
              <w:ind w:left="540" w:right="-468" w:hanging="180"/>
              <w:contextualSpacing/>
              <w:rPr>
                <w:rFonts w:cstheme="minorHAnsi"/>
                <w:sz w:val="20"/>
                <w:szCs w:val="20"/>
              </w:rPr>
            </w:pPr>
            <w:r w:rsidRPr="003D1054">
              <w:rPr>
                <w:rFonts w:cstheme="minorHAnsi"/>
                <w:sz w:val="20"/>
                <w:szCs w:val="20"/>
              </w:rPr>
              <w:t>U-M Compliance Resource Center</w:t>
            </w:r>
            <w:r w:rsidRPr="003D1054">
              <w:rPr>
                <w:rFonts w:cstheme="minorHAnsi"/>
                <w:sz w:val="20"/>
                <w:szCs w:val="20"/>
              </w:rPr>
              <w:br/>
            </w:r>
            <w:hyperlink r:id="rId12" w:history="1">
              <w:r w:rsidRPr="003D1054">
                <w:rPr>
                  <w:rStyle w:val="Hyperlink"/>
                  <w:rFonts w:cstheme="minorHAnsi"/>
                  <w:sz w:val="20"/>
                  <w:szCs w:val="20"/>
                </w:rPr>
                <w:t>http://compliance.umich.edu/</w:t>
              </w:r>
            </w:hyperlink>
          </w:p>
          <w:p w:rsidR="005A5747" w:rsidRPr="00DD5D3F" w:rsidRDefault="00545B98" w:rsidP="00DD5D3F">
            <w:pPr>
              <w:numPr>
                <w:ilvl w:val="0"/>
                <w:numId w:val="5"/>
              </w:numPr>
              <w:ind w:left="540" w:right="-468" w:hanging="180"/>
              <w:contextualSpacing/>
              <w:rPr>
                <w:rFonts w:cstheme="minorHAnsi"/>
                <w:sz w:val="20"/>
                <w:szCs w:val="20"/>
              </w:rPr>
            </w:pPr>
            <w:r w:rsidRPr="003D1054">
              <w:rPr>
                <w:rFonts w:cstheme="minorHAnsi"/>
                <w:sz w:val="20"/>
                <w:szCs w:val="20"/>
              </w:rPr>
              <w:t>U-M IT Policies</w:t>
            </w:r>
            <w:r w:rsidRPr="003D1054">
              <w:rPr>
                <w:rFonts w:cstheme="minorHAnsi"/>
                <w:sz w:val="20"/>
                <w:szCs w:val="20"/>
              </w:rPr>
              <w:br/>
            </w:r>
            <w:hyperlink r:id="rId13" w:history="1">
              <w:r w:rsidRPr="003D1054">
                <w:rPr>
                  <w:rStyle w:val="Hyperlink"/>
                  <w:rFonts w:cstheme="minorHAnsi"/>
                  <w:sz w:val="20"/>
                  <w:szCs w:val="20"/>
                </w:rPr>
                <w:t>http://cio.umich.edu/policy/</w:t>
              </w:r>
            </w:hyperlink>
            <w:r w:rsidRPr="003D1054">
              <w:rPr>
                <w:rFonts w:cstheme="minorHAnsi"/>
                <w:sz w:val="20"/>
                <w:szCs w:val="20"/>
              </w:rPr>
              <w:t xml:space="preserve"> </w:t>
            </w:r>
          </w:p>
        </w:tc>
        <w:tc>
          <w:tcPr>
            <w:tcW w:w="7398" w:type="dxa"/>
          </w:tcPr>
          <w:p w:rsidR="00545B98" w:rsidRPr="005738A2" w:rsidRDefault="00545B98" w:rsidP="00DF6546">
            <w:pPr>
              <w:rPr>
                <w:rFonts w:cstheme="minorHAnsi"/>
                <w:i/>
                <w:sz w:val="24"/>
                <w:szCs w:val="24"/>
              </w:rPr>
            </w:pPr>
            <w:r w:rsidRPr="005738A2">
              <w:rPr>
                <w:rFonts w:cstheme="minorHAnsi"/>
                <w:i/>
                <w:sz w:val="24"/>
                <w:szCs w:val="24"/>
              </w:rPr>
              <w:t>Learning and Teaching Resources for Faculty</w:t>
            </w:r>
          </w:p>
          <w:p w:rsidR="00545B98" w:rsidRPr="003D1054" w:rsidRDefault="00545B98" w:rsidP="00DF6546">
            <w:pPr>
              <w:pStyle w:val="ListParagraph"/>
              <w:numPr>
                <w:ilvl w:val="0"/>
                <w:numId w:val="5"/>
              </w:numPr>
              <w:rPr>
                <w:rFonts w:cstheme="minorHAnsi"/>
                <w:sz w:val="20"/>
                <w:szCs w:val="20"/>
              </w:rPr>
            </w:pPr>
            <w:r w:rsidRPr="003D1054">
              <w:rPr>
                <w:rFonts w:cstheme="minorHAnsi"/>
                <w:sz w:val="20"/>
                <w:szCs w:val="20"/>
              </w:rPr>
              <w:t>Faculty Exploratory</w:t>
            </w:r>
          </w:p>
          <w:p w:rsidR="00545B98" w:rsidRPr="003D1054" w:rsidRDefault="00247871" w:rsidP="00DF6546">
            <w:pPr>
              <w:pStyle w:val="ListParagraph"/>
              <w:rPr>
                <w:rFonts w:cstheme="minorHAnsi"/>
                <w:sz w:val="20"/>
                <w:szCs w:val="20"/>
              </w:rPr>
            </w:pPr>
            <w:hyperlink r:id="rId14" w:history="1">
              <w:r w:rsidR="00545B98" w:rsidRPr="003D1054">
                <w:rPr>
                  <w:rStyle w:val="Hyperlink"/>
                  <w:rFonts w:cstheme="minorHAnsi"/>
                  <w:sz w:val="20"/>
                  <w:szCs w:val="20"/>
                </w:rPr>
                <w:t>http://www.lib.umich.edu/faculty-exploratory</w:t>
              </w:r>
            </w:hyperlink>
          </w:p>
          <w:p w:rsidR="00545B98" w:rsidRPr="003D1054" w:rsidRDefault="00545B98" w:rsidP="00DF6546">
            <w:pPr>
              <w:pStyle w:val="ListParagraph"/>
              <w:numPr>
                <w:ilvl w:val="0"/>
                <w:numId w:val="5"/>
              </w:numPr>
              <w:rPr>
                <w:rFonts w:cstheme="minorHAnsi"/>
              </w:rPr>
            </w:pPr>
            <w:r w:rsidRPr="003D1054">
              <w:rPr>
                <w:rFonts w:cstheme="minorHAnsi"/>
                <w:sz w:val="20"/>
                <w:szCs w:val="20"/>
              </w:rPr>
              <w:t>U-M Teaching and Technology Collaborative</w:t>
            </w:r>
            <w:r w:rsidRPr="003D1054">
              <w:rPr>
                <w:rFonts w:cstheme="minorHAnsi"/>
                <w:sz w:val="20"/>
                <w:szCs w:val="20"/>
              </w:rPr>
              <w:br/>
            </w:r>
            <w:hyperlink r:id="rId15" w:history="1">
              <w:r w:rsidRPr="003D1054">
                <w:rPr>
                  <w:rStyle w:val="Hyperlink"/>
                  <w:rFonts w:cstheme="minorHAnsi"/>
                  <w:sz w:val="20"/>
                  <w:szCs w:val="20"/>
                </w:rPr>
                <w:t>http://www.umich.edu/~teachtec</w:t>
              </w:r>
            </w:hyperlink>
          </w:p>
        </w:tc>
      </w:tr>
      <w:tr w:rsidR="00064C43" w:rsidRPr="003D1054" w:rsidTr="009C2D40">
        <w:tc>
          <w:tcPr>
            <w:tcW w:w="7218" w:type="dxa"/>
          </w:tcPr>
          <w:p w:rsidR="00064C43" w:rsidRPr="005738A2" w:rsidRDefault="00064C43" w:rsidP="00DF6546">
            <w:pPr>
              <w:rPr>
                <w:rFonts w:cstheme="minorHAnsi"/>
                <w:i/>
                <w:sz w:val="24"/>
                <w:szCs w:val="24"/>
              </w:rPr>
            </w:pPr>
            <w:r w:rsidRPr="005738A2">
              <w:rPr>
                <w:rFonts w:cstheme="minorHAnsi"/>
                <w:i/>
                <w:sz w:val="24"/>
                <w:szCs w:val="24"/>
              </w:rPr>
              <w:t>Data Classification</w:t>
            </w:r>
          </w:p>
          <w:p w:rsidR="00064C43" w:rsidRPr="003D1054" w:rsidRDefault="00064C43" w:rsidP="00DF6546">
            <w:pPr>
              <w:numPr>
                <w:ilvl w:val="0"/>
                <w:numId w:val="5"/>
              </w:numPr>
              <w:ind w:right="-468" w:hanging="180"/>
              <w:contextualSpacing/>
              <w:rPr>
                <w:rFonts w:cstheme="minorHAnsi"/>
                <w:sz w:val="20"/>
                <w:szCs w:val="20"/>
              </w:rPr>
            </w:pPr>
            <w:r w:rsidRPr="003D1054">
              <w:rPr>
                <w:rFonts w:cstheme="minorHAnsi"/>
                <w:sz w:val="20"/>
                <w:szCs w:val="20"/>
              </w:rPr>
              <w:t>U-M Data Classification Overview (authorization required)</w:t>
            </w:r>
            <w:r w:rsidR="006C0175" w:rsidRPr="003D1054">
              <w:rPr>
                <w:rFonts w:cstheme="minorHAnsi"/>
                <w:sz w:val="20"/>
                <w:szCs w:val="20"/>
              </w:rPr>
              <w:t xml:space="preserve"> (we should pursue removing the authorization required before issuing these guidelines)</w:t>
            </w:r>
            <w:r w:rsidRPr="003D1054">
              <w:rPr>
                <w:rFonts w:cstheme="minorHAnsi"/>
                <w:sz w:val="20"/>
                <w:szCs w:val="20"/>
              </w:rPr>
              <w:br/>
            </w:r>
            <w:hyperlink r:id="rId16" w:history="1">
              <w:r w:rsidRPr="003D1054">
                <w:rPr>
                  <w:rStyle w:val="Hyperlink"/>
                  <w:rFonts w:cstheme="minorHAnsi"/>
                  <w:sz w:val="20"/>
                  <w:szCs w:val="20"/>
                </w:rPr>
                <w:t>https://www.safecomputing.umich.edu/umonly/dataClass.php</w:t>
              </w:r>
            </w:hyperlink>
            <w:r w:rsidRPr="003D1054">
              <w:rPr>
                <w:rFonts w:cstheme="minorHAnsi"/>
                <w:sz w:val="20"/>
                <w:szCs w:val="20"/>
              </w:rPr>
              <w:t xml:space="preserve"> </w:t>
            </w:r>
          </w:p>
          <w:p w:rsidR="00064C43" w:rsidRPr="003D1054" w:rsidRDefault="00064C43" w:rsidP="00DF6546">
            <w:pPr>
              <w:numPr>
                <w:ilvl w:val="0"/>
                <w:numId w:val="5"/>
              </w:numPr>
              <w:ind w:right="-468" w:hanging="180"/>
              <w:contextualSpacing/>
              <w:rPr>
                <w:rFonts w:cstheme="minorHAnsi"/>
                <w:sz w:val="20"/>
                <w:szCs w:val="20"/>
              </w:rPr>
            </w:pPr>
            <w:r w:rsidRPr="003D1054">
              <w:rPr>
                <w:rFonts w:cstheme="minorHAnsi"/>
                <w:sz w:val="20"/>
                <w:szCs w:val="20"/>
              </w:rPr>
              <w:t>U-M Data Classifications Document (authorization required)</w:t>
            </w:r>
            <w:r w:rsidRPr="003D1054">
              <w:rPr>
                <w:rFonts w:cstheme="minorHAnsi"/>
                <w:sz w:val="20"/>
                <w:szCs w:val="20"/>
              </w:rPr>
              <w:br/>
            </w:r>
            <w:hyperlink r:id="rId17" w:history="1">
              <w:r w:rsidRPr="003D1054">
                <w:rPr>
                  <w:rStyle w:val="Hyperlink"/>
                  <w:rFonts w:cstheme="minorHAnsi"/>
                  <w:sz w:val="20"/>
                  <w:szCs w:val="20"/>
                </w:rPr>
                <w:t>https://www.safecomputing.umich.edu/umonly/documents/Data%20Classifications.pdf</w:t>
              </w:r>
            </w:hyperlink>
            <w:r w:rsidRPr="003D1054">
              <w:rPr>
                <w:rFonts w:cstheme="minorHAnsi"/>
                <w:sz w:val="20"/>
                <w:szCs w:val="20"/>
              </w:rPr>
              <w:t xml:space="preserve">   </w:t>
            </w:r>
          </w:p>
          <w:p w:rsidR="00064C43" w:rsidRPr="003D1054" w:rsidRDefault="00064C43" w:rsidP="00DF6546">
            <w:pPr>
              <w:numPr>
                <w:ilvl w:val="0"/>
                <w:numId w:val="5"/>
              </w:numPr>
              <w:ind w:right="-468" w:hanging="180"/>
              <w:contextualSpacing/>
              <w:rPr>
                <w:rFonts w:cstheme="minorHAnsi"/>
                <w:sz w:val="20"/>
                <w:szCs w:val="20"/>
              </w:rPr>
            </w:pPr>
            <w:r w:rsidRPr="003D1054">
              <w:rPr>
                <w:rFonts w:cstheme="minorHAnsi"/>
                <w:sz w:val="20"/>
                <w:szCs w:val="20"/>
              </w:rPr>
              <w:t>U-M Sensitive Data Examples</w:t>
            </w:r>
            <w:r w:rsidRPr="003D1054">
              <w:rPr>
                <w:rFonts w:cstheme="minorHAnsi"/>
                <w:sz w:val="20"/>
                <w:szCs w:val="20"/>
              </w:rPr>
              <w:br/>
            </w:r>
            <w:hyperlink r:id="rId18" w:history="1">
              <w:r w:rsidRPr="003D1054">
                <w:rPr>
                  <w:rStyle w:val="Hyperlink"/>
                  <w:rFonts w:cstheme="minorHAnsi"/>
                  <w:sz w:val="20"/>
                  <w:szCs w:val="20"/>
                </w:rPr>
                <w:t>http://safecomputing.umich.edu/main/sensitiveData.html</w:t>
              </w:r>
            </w:hyperlink>
            <w:r w:rsidRPr="003D1054">
              <w:rPr>
                <w:rFonts w:cstheme="minorHAnsi"/>
                <w:sz w:val="20"/>
                <w:szCs w:val="20"/>
              </w:rPr>
              <w:t xml:space="preserve">  </w:t>
            </w:r>
          </w:p>
          <w:p w:rsidR="00064C43" w:rsidRPr="00DD5D3F" w:rsidRDefault="00064C43" w:rsidP="00DF6546">
            <w:pPr>
              <w:numPr>
                <w:ilvl w:val="0"/>
                <w:numId w:val="5"/>
              </w:numPr>
              <w:ind w:right="-468" w:hanging="180"/>
              <w:contextualSpacing/>
              <w:rPr>
                <w:rFonts w:cstheme="minorHAnsi"/>
                <w:sz w:val="20"/>
                <w:szCs w:val="20"/>
              </w:rPr>
            </w:pPr>
            <w:r w:rsidRPr="003D1054">
              <w:rPr>
                <w:rFonts w:cstheme="minorHAnsi"/>
                <w:sz w:val="20"/>
                <w:szCs w:val="20"/>
              </w:rPr>
              <w:t>U-M Information Asset Classification Guidelines (draft)</w:t>
            </w:r>
            <w:r w:rsidRPr="003D1054">
              <w:rPr>
                <w:rFonts w:cstheme="minorHAnsi"/>
                <w:sz w:val="20"/>
                <w:szCs w:val="20"/>
              </w:rPr>
              <w:br/>
            </w:r>
            <w:hyperlink r:id="rId19" w:history="1">
              <w:r w:rsidRPr="003D1054">
                <w:rPr>
                  <w:rStyle w:val="Hyperlink"/>
                  <w:rFonts w:cstheme="minorHAnsi"/>
                  <w:sz w:val="20"/>
                  <w:szCs w:val="20"/>
                </w:rPr>
                <w:t>https://www.safecomputing.umich.edu/umonly/documents/Information%20Asset%20Classification%20Guidelines.pdf</w:t>
              </w:r>
            </w:hyperlink>
            <w:r w:rsidRPr="003D1054">
              <w:rPr>
                <w:rFonts w:cstheme="minorHAnsi"/>
                <w:sz w:val="20"/>
                <w:szCs w:val="20"/>
              </w:rPr>
              <w:t xml:space="preserve"> </w:t>
            </w:r>
          </w:p>
        </w:tc>
        <w:tc>
          <w:tcPr>
            <w:tcW w:w="7398" w:type="dxa"/>
          </w:tcPr>
          <w:p w:rsidR="00064C43" w:rsidRPr="005738A2" w:rsidRDefault="00064C43" w:rsidP="00DF6546">
            <w:pPr>
              <w:rPr>
                <w:rFonts w:cstheme="minorHAnsi"/>
                <w:i/>
                <w:sz w:val="24"/>
                <w:szCs w:val="24"/>
              </w:rPr>
            </w:pPr>
            <w:r w:rsidRPr="005738A2">
              <w:rPr>
                <w:rFonts w:cstheme="minorHAnsi"/>
                <w:i/>
                <w:sz w:val="24"/>
                <w:szCs w:val="24"/>
              </w:rPr>
              <w:t>Higher Education: 3rd Party Vendor Guidance</w:t>
            </w:r>
          </w:p>
          <w:p w:rsidR="00DD5D3F" w:rsidRDefault="00DD5D3F" w:rsidP="00DF6546">
            <w:pPr>
              <w:pStyle w:val="ListParagraph"/>
              <w:numPr>
                <w:ilvl w:val="0"/>
                <w:numId w:val="30"/>
              </w:numPr>
              <w:rPr>
                <w:rFonts w:cstheme="minorHAnsi"/>
                <w:sz w:val="20"/>
                <w:szCs w:val="20"/>
              </w:rPr>
            </w:pPr>
            <w:r>
              <w:rPr>
                <w:rFonts w:cstheme="minorHAnsi"/>
                <w:sz w:val="20"/>
                <w:szCs w:val="20"/>
              </w:rPr>
              <w:t>U-M Cloud Computing Guidelines</w:t>
            </w:r>
            <w:r>
              <w:rPr>
                <w:rFonts w:cstheme="minorHAnsi"/>
                <w:sz w:val="20"/>
                <w:szCs w:val="20"/>
              </w:rPr>
              <w:br/>
            </w:r>
            <w:hyperlink r:id="rId20" w:history="1">
              <w:r w:rsidRPr="00BC5C06">
                <w:rPr>
                  <w:rStyle w:val="Hyperlink"/>
                  <w:rFonts w:cstheme="minorHAnsi"/>
                  <w:sz w:val="20"/>
                  <w:szCs w:val="20"/>
                </w:rPr>
                <w:t>https://www.safecomputing.umich.edu/umonly/cloud_computing.html</w:t>
              </w:r>
            </w:hyperlink>
          </w:p>
          <w:p w:rsidR="00064C43" w:rsidRPr="003D1054" w:rsidRDefault="00064C43" w:rsidP="00DF6546">
            <w:pPr>
              <w:pStyle w:val="ListParagraph"/>
              <w:numPr>
                <w:ilvl w:val="0"/>
                <w:numId w:val="30"/>
              </w:numPr>
              <w:rPr>
                <w:rFonts w:cstheme="minorHAnsi"/>
                <w:sz w:val="20"/>
                <w:szCs w:val="20"/>
              </w:rPr>
            </w:pPr>
            <w:r w:rsidRPr="003D1054">
              <w:rPr>
                <w:rFonts w:cstheme="minorHAnsi"/>
                <w:sz w:val="20"/>
                <w:szCs w:val="20"/>
              </w:rPr>
              <w:t>Indiana University: Use of Social Networks, Blogs, Wikis, and Other Third-Party Hosted Tools in Instruction</w:t>
            </w:r>
            <w:r w:rsidRPr="003D1054">
              <w:rPr>
                <w:rFonts w:cstheme="minorHAnsi"/>
                <w:sz w:val="20"/>
                <w:szCs w:val="20"/>
              </w:rPr>
              <w:br/>
            </w:r>
            <w:hyperlink r:id="rId21" w:history="1">
              <w:r w:rsidRPr="003D1054">
                <w:rPr>
                  <w:rStyle w:val="Hyperlink"/>
                  <w:rFonts w:cstheme="minorHAnsi"/>
                  <w:sz w:val="20"/>
                  <w:szCs w:val="20"/>
                </w:rPr>
                <w:t>http://www.teaching.U-Mb.edu/finder/wrapper.php?inc_id=s2_6_tech_04_cloud.shtml</w:t>
              </w:r>
            </w:hyperlink>
            <w:r w:rsidRPr="003D1054">
              <w:rPr>
                <w:rFonts w:cstheme="minorHAnsi"/>
                <w:sz w:val="20"/>
                <w:szCs w:val="20"/>
              </w:rPr>
              <w:t xml:space="preserve"> </w:t>
            </w:r>
          </w:p>
          <w:p w:rsidR="00064C43" w:rsidRPr="003D1054" w:rsidRDefault="00064C43" w:rsidP="00DF6546">
            <w:pPr>
              <w:pStyle w:val="ListParagraph"/>
              <w:numPr>
                <w:ilvl w:val="0"/>
                <w:numId w:val="30"/>
              </w:numPr>
              <w:rPr>
                <w:rFonts w:cstheme="minorHAnsi"/>
                <w:sz w:val="20"/>
                <w:szCs w:val="20"/>
              </w:rPr>
            </w:pPr>
            <w:r w:rsidRPr="003D1054">
              <w:rPr>
                <w:rFonts w:cstheme="minorHAnsi"/>
                <w:sz w:val="20"/>
                <w:szCs w:val="20"/>
              </w:rPr>
              <w:t>U-W Madison: Guidelines for Use of Applications and Service for Instruction</w:t>
            </w:r>
            <w:r w:rsidRPr="003D1054">
              <w:rPr>
                <w:rFonts w:cstheme="minorHAnsi"/>
                <w:sz w:val="20"/>
                <w:szCs w:val="20"/>
              </w:rPr>
              <w:br/>
            </w:r>
            <w:hyperlink r:id="rId22" w:history="1">
              <w:r w:rsidRPr="003D1054">
                <w:rPr>
                  <w:rStyle w:val="Hyperlink"/>
                  <w:rFonts w:cstheme="minorHAnsi"/>
                  <w:sz w:val="20"/>
                  <w:szCs w:val="20"/>
                </w:rPr>
                <w:t>http://www.cio.wisc.edu/policies/Non-UWAppsServicesInstruction.doc</w:t>
              </w:r>
            </w:hyperlink>
            <w:r w:rsidRPr="003D1054">
              <w:rPr>
                <w:rFonts w:cstheme="minorHAnsi"/>
                <w:sz w:val="20"/>
                <w:szCs w:val="20"/>
              </w:rPr>
              <w:t xml:space="preserve">     </w:t>
            </w:r>
          </w:p>
          <w:p w:rsidR="00064C43" w:rsidRPr="003D1054" w:rsidRDefault="00064C43" w:rsidP="00DF6546">
            <w:pPr>
              <w:pStyle w:val="ListParagraph"/>
              <w:numPr>
                <w:ilvl w:val="0"/>
                <w:numId w:val="30"/>
              </w:numPr>
              <w:rPr>
                <w:rFonts w:cstheme="minorHAnsi"/>
                <w:sz w:val="20"/>
                <w:szCs w:val="20"/>
              </w:rPr>
            </w:pPr>
            <w:r w:rsidRPr="003D1054">
              <w:rPr>
                <w:rFonts w:cstheme="minorHAnsi"/>
                <w:sz w:val="20"/>
                <w:szCs w:val="20"/>
              </w:rPr>
              <w:t>Cal-Berkeley IT Service Provider Privacy and Confidentiality Responsibilities</w:t>
            </w:r>
            <w:r w:rsidRPr="003D1054">
              <w:rPr>
                <w:rFonts w:cstheme="minorHAnsi"/>
                <w:sz w:val="20"/>
                <w:szCs w:val="20"/>
              </w:rPr>
              <w:br/>
            </w:r>
            <w:hyperlink r:id="rId23" w:anchor="it_service_provider" w:history="1">
              <w:r w:rsidRPr="003D1054">
                <w:rPr>
                  <w:rStyle w:val="Hyperlink"/>
                  <w:rFonts w:cstheme="minorHAnsi"/>
                  <w:sz w:val="20"/>
                  <w:szCs w:val="20"/>
                </w:rPr>
                <w:t>https://technology.berkeley.edu/privacy/#it_service_provider</w:t>
              </w:r>
            </w:hyperlink>
            <w:r w:rsidRPr="003D1054">
              <w:rPr>
                <w:rFonts w:cstheme="minorHAnsi"/>
                <w:sz w:val="20"/>
                <w:szCs w:val="20"/>
              </w:rPr>
              <w:t xml:space="preserve">   </w:t>
            </w:r>
          </w:p>
          <w:p w:rsidR="00064C43" w:rsidRPr="003D1054" w:rsidRDefault="00064C43" w:rsidP="00DF6546">
            <w:pPr>
              <w:pStyle w:val="ListParagraph"/>
              <w:numPr>
                <w:ilvl w:val="0"/>
                <w:numId w:val="30"/>
              </w:numPr>
              <w:rPr>
                <w:rFonts w:cstheme="minorHAnsi"/>
                <w:sz w:val="20"/>
                <w:szCs w:val="20"/>
              </w:rPr>
            </w:pPr>
            <w:r w:rsidRPr="003D1054">
              <w:rPr>
                <w:rFonts w:cstheme="minorHAnsi"/>
                <w:sz w:val="20"/>
                <w:szCs w:val="20"/>
              </w:rPr>
              <w:t>Stanford Application Service Provider (ASP) Information Security Questionnaire</w:t>
            </w:r>
            <w:r w:rsidRPr="003D1054">
              <w:rPr>
                <w:rFonts w:cstheme="minorHAnsi"/>
                <w:sz w:val="20"/>
                <w:szCs w:val="20"/>
              </w:rPr>
              <w:br/>
            </w:r>
            <w:hyperlink r:id="rId24" w:history="1">
              <w:r w:rsidRPr="003D1054">
                <w:rPr>
                  <w:rStyle w:val="Hyperlink"/>
                  <w:rFonts w:cstheme="minorHAnsi"/>
                  <w:sz w:val="20"/>
                  <w:szCs w:val="20"/>
                </w:rPr>
                <w:t>http://www.stanford.edu/dept/Internal-Audit/infosec/Stanford_ASP_Stds.html</w:t>
              </w:r>
            </w:hyperlink>
            <w:r w:rsidRPr="003D1054">
              <w:rPr>
                <w:rFonts w:cstheme="minorHAnsi"/>
                <w:sz w:val="20"/>
                <w:szCs w:val="20"/>
              </w:rPr>
              <w:t xml:space="preserve"> </w:t>
            </w:r>
          </w:p>
          <w:p w:rsidR="00064C43" w:rsidRPr="009C2D40" w:rsidRDefault="00064C43" w:rsidP="00DF6546">
            <w:pPr>
              <w:pStyle w:val="ListParagraph"/>
              <w:numPr>
                <w:ilvl w:val="0"/>
                <w:numId w:val="30"/>
              </w:numPr>
              <w:rPr>
                <w:rFonts w:cstheme="minorHAnsi"/>
                <w:sz w:val="20"/>
                <w:szCs w:val="20"/>
              </w:rPr>
            </w:pPr>
            <w:r w:rsidRPr="003D1054">
              <w:rPr>
                <w:rFonts w:cstheme="minorHAnsi"/>
                <w:sz w:val="20"/>
                <w:szCs w:val="20"/>
              </w:rPr>
              <w:t>Stanford Standard Application Service Provider (ASP) Security Clause</w:t>
            </w:r>
            <w:r w:rsidRPr="003D1054">
              <w:rPr>
                <w:rFonts w:cstheme="minorHAnsi"/>
                <w:sz w:val="20"/>
                <w:szCs w:val="20"/>
              </w:rPr>
              <w:br/>
            </w:r>
            <w:hyperlink r:id="rId25" w:history="1">
              <w:r w:rsidRPr="003D1054">
                <w:rPr>
                  <w:rStyle w:val="Hyperlink"/>
                  <w:rFonts w:cstheme="minorHAnsi"/>
                  <w:sz w:val="20"/>
                  <w:szCs w:val="20"/>
                </w:rPr>
                <w:t>http://www.stanford.edu/group/security/securecomputing/ASP_security.html</w:t>
              </w:r>
            </w:hyperlink>
          </w:p>
        </w:tc>
      </w:tr>
      <w:tr w:rsidR="00064C43" w:rsidRPr="003D1054" w:rsidTr="009C2D40">
        <w:tc>
          <w:tcPr>
            <w:tcW w:w="7218" w:type="dxa"/>
          </w:tcPr>
          <w:p w:rsidR="00064C43" w:rsidRPr="00430B7E" w:rsidRDefault="00064C43" w:rsidP="00DF6546">
            <w:pPr>
              <w:rPr>
                <w:rFonts w:cstheme="minorHAnsi"/>
                <w:sz w:val="24"/>
                <w:szCs w:val="24"/>
              </w:rPr>
            </w:pPr>
            <w:r w:rsidRPr="00430B7E">
              <w:rPr>
                <w:rFonts w:cstheme="minorHAnsi"/>
                <w:i/>
                <w:sz w:val="24"/>
                <w:szCs w:val="24"/>
              </w:rPr>
              <w:t>Family Educational Rights and Privacy Act (FERPA)</w:t>
            </w:r>
          </w:p>
          <w:p w:rsidR="00064C43" w:rsidRPr="003D1054" w:rsidRDefault="00064C43" w:rsidP="00DF6546">
            <w:pPr>
              <w:pStyle w:val="ListParagraph"/>
              <w:numPr>
                <w:ilvl w:val="0"/>
                <w:numId w:val="10"/>
              </w:numPr>
              <w:rPr>
                <w:rFonts w:cstheme="minorHAnsi"/>
                <w:sz w:val="20"/>
                <w:szCs w:val="20"/>
              </w:rPr>
            </w:pPr>
            <w:r w:rsidRPr="003D1054">
              <w:rPr>
                <w:rFonts w:cstheme="minorHAnsi"/>
                <w:sz w:val="20"/>
                <w:szCs w:val="20"/>
              </w:rPr>
              <w:t>Dept. of Education FERPA Homepage</w:t>
            </w:r>
            <w:r w:rsidRPr="003D1054">
              <w:rPr>
                <w:rFonts w:cstheme="minorHAnsi"/>
                <w:sz w:val="20"/>
                <w:szCs w:val="20"/>
              </w:rPr>
              <w:br/>
            </w:r>
            <w:hyperlink r:id="rId26" w:history="1">
              <w:r w:rsidRPr="003D1054">
                <w:rPr>
                  <w:rStyle w:val="Hyperlink"/>
                  <w:rFonts w:cstheme="minorHAnsi"/>
                  <w:sz w:val="20"/>
                  <w:szCs w:val="20"/>
                </w:rPr>
                <w:t>http://www2.ed.gov/policy/gen/guid/fpco/ferpa/index.html</w:t>
              </w:r>
            </w:hyperlink>
            <w:r w:rsidRPr="003D1054">
              <w:rPr>
                <w:rFonts w:cstheme="minorHAnsi"/>
                <w:sz w:val="20"/>
                <w:szCs w:val="20"/>
              </w:rPr>
              <w:t xml:space="preserve"> </w:t>
            </w:r>
          </w:p>
          <w:p w:rsidR="00B34EB6" w:rsidRDefault="00B34EB6" w:rsidP="00DF6546">
            <w:pPr>
              <w:pStyle w:val="ListParagraph"/>
              <w:numPr>
                <w:ilvl w:val="0"/>
                <w:numId w:val="10"/>
              </w:numPr>
              <w:rPr>
                <w:rFonts w:cstheme="minorHAnsi"/>
                <w:sz w:val="20"/>
                <w:szCs w:val="20"/>
              </w:rPr>
            </w:pPr>
            <w:r>
              <w:rPr>
                <w:rFonts w:cstheme="minorHAnsi"/>
                <w:sz w:val="20"/>
                <w:szCs w:val="20"/>
              </w:rPr>
              <w:t xml:space="preserve">U-M </w:t>
            </w:r>
            <w:r w:rsidR="00064C43" w:rsidRPr="003D1054">
              <w:rPr>
                <w:rFonts w:cstheme="minorHAnsi"/>
                <w:sz w:val="20"/>
                <w:szCs w:val="20"/>
              </w:rPr>
              <w:t>Student Rights and Student Records Policy</w:t>
            </w:r>
            <w:r w:rsidR="00064C43" w:rsidRPr="003D1054">
              <w:rPr>
                <w:rFonts w:cstheme="minorHAnsi"/>
                <w:sz w:val="20"/>
                <w:szCs w:val="20"/>
              </w:rPr>
              <w:br/>
            </w:r>
            <w:hyperlink r:id="rId27" w:history="1">
              <w:r w:rsidR="00064C43" w:rsidRPr="003D1054">
                <w:rPr>
                  <w:rStyle w:val="Hyperlink"/>
                  <w:rFonts w:cstheme="minorHAnsi"/>
                  <w:sz w:val="20"/>
                  <w:szCs w:val="20"/>
                </w:rPr>
                <w:t>http://ro.umich.edu/ferpa/</w:t>
              </w:r>
            </w:hyperlink>
            <w:r w:rsidR="00064C43" w:rsidRPr="003D1054">
              <w:rPr>
                <w:rFonts w:cstheme="minorHAnsi"/>
                <w:sz w:val="20"/>
                <w:szCs w:val="20"/>
              </w:rPr>
              <w:t xml:space="preserve"> </w:t>
            </w:r>
          </w:p>
          <w:p w:rsidR="00B34EB6" w:rsidRPr="00B34EB6" w:rsidRDefault="00B34EB6" w:rsidP="00DF6546">
            <w:pPr>
              <w:pStyle w:val="ListParagraph"/>
              <w:numPr>
                <w:ilvl w:val="0"/>
                <w:numId w:val="10"/>
              </w:numPr>
              <w:rPr>
                <w:rFonts w:cstheme="minorHAnsi"/>
                <w:sz w:val="20"/>
                <w:szCs w:val="20"/>
              </w:rPr>
            </w:pPr>
            <w:r>
              <w:rPr>
                <w:rFonts w:cstheme="minorHAnsi"/>
                <w:sz w:val="20"/>
                <w:szCs w:val="20"/>
              </w:rPr>
              <w:t>Office of General Counsel Guidelines</w:t>
            </w:r>
          </w:p>
          <w:p w:rsidR="00B34EB6" w:rsidRPr="003D1054" w:rsidRDefault="00B34EB6" w:rsidP="00DF6546">
            <w:pPr>
              <w:rPr>
                <w:rFonts w:cstheme="minorHAnsi"/>
                <w:sz w:val="20"/>
                <w:szCs w:val="20"/>
              </w:rPr>
            </w:pPr>
            <w:r>
              <w:rPr>
                <w:rFonts w:cstheme="minorHAnsi"/>
                <w:sz w:val="20"/>
                <w:szCs w:val="20"/>
              </w:rPr>
              <w:t xml:space="preserve">                </w:t>
            </w:r>
            <w:hyperlink r:id="rId28" w:history="1">
              <w:r w:rsidRPr="000C6FFC">
                <w:rPr>
                  <w:rStyle w:val="Hyperlink"/>
                  <w:rFonts w:cstheme="minorHAnsi"/>
                  <w:sz w:val="20"/>
                  <w:szCs w:val="20"/>
                </w:rPr>
                <w:t>http://www.ogc.umich.edu/faq_student.html</w:t>
              </w:r>
            </w:hyperlink>
          </w:p>
        </w:tc>
        <w:tc>
          <w:tcPr>
            <w:tcW w:w="7398" w:type="dxa"/>
          </w:tcPr>
          <w:p w:rsidR="00064C43" w:rsidRPr="00430B7E" w:rsidRDefault="00064C43" w:rsidP="00DF6546">
            <w:pPr>
              <w:rPr>
                <w:rFonts w:cstheme="minorHAnsi"/>
                <w:i/>
                <w:sz w:val="24"/>
                <w:szCs w:val="24"/>
              </w:rPr>
            </w:pPr>
            <w:r w:rsidRPr="00430B7E">
              <w:rPr>
                <w:rFonts w:cstheme="minorHAnsi"/>
                <w:i/>
                <w:sz w:val="24"/>
                <w:szCs w:val="24"/>
              </w:rPr>
              <w:t>Payment Card Industry Standards</w:t>
            </w:r>
          </w:p>
          <w:p w:rsidR="00064C43" w:rsidRPr="003D1054" w:rsidRDefault="00064C43" w:rsidP="00DF6546">
            <w:pPr>
              <w:pStyle w:val="ListParagraph"/>
              <w:numPr>
                <w:ilvl w:val="0"/>
                <w:numId w:val="32"/>
              </w:numPr>
              <w:rPr>
                <w:rFonts w:cstheme="minorHAnsi"/>
                <w:sz w:val="20"/>
                <w:szCs w:val="20"/>
              </w:rPr>
            </w:pPr>
            <w:r w:rsidRPr="003D1054">
              <w:rPr>
                <w:rFonts w:cstheme="minorHAnsi"/>
                <w:sz w:val="20"/>
                <w:szCs w:val="20"/>
              </w:rPr>
              <w:t>PCI Security Standards Council</w:t>
            </w:r>
            <w:r w:rsidRPr="003D1054">
              <w:rPr>
                <w:rFonts w:cstheme="minorHAnsi"/>
                <w:sz w:val="20"/>
                <w:szCs w:val="20"/>
              </w:rPr>
              <w:br/>
            </w:r>
            <w:hyperlink r:id="rId29" w:history="1">
              <w:r w:rsidRPr="003D1054">
                <w:rPr>
                  <w:rStyle w:val="Hyperlink"/>
                  <w:rFonts w:cstheme="minorHAnsi"/>
                  <w:sz w:val="20"/>
                  <w:szCs w:val="20"/>
                </w:rPr>
                <w:t>https://www.pcisecuritystandards.org/index.php</w:t>
              </w:r>
            </w:hyperlink>
            <w:r w:rsidRPr="003D1054">
              <w:rPr>
                <w:rFonts w:cstheme="minorHAnsi"/>
                <w:sz w:val="20"/>
                <w:szCs w:val="20"/>
              </w:rPr>
              <w:t xml:space="preserve"> </w:t>
            </w:r>
          </w:p>
          <w:p w:rsidR="00064C43" w:rsidRDefault="00064C43" w:rsidP="00DF6546">
            <w:pPr>
              <w:pStyle w:val="ListParagraph"/>
              <w:numPr>
                <w:ilvl w:val="0"/>
                <w:numId w:val="32"/>
              </w:numPr>
              <w:rPr>
                <w:rFonts w:cstheme="minorHAnsi"/>
                <w:sz w:val="20"/>
                <w:szCs w:val="20"/>
              </w:rPr>
            </w:pPr>
            <w:r w:rsidRPr="003D1054">
              <w:rPr>
                <w:rFonts w:cstheme="minorHAnsi"/>
                <w:sz w:val="20"/>
                <w:szCs w:val="20"/>
              </w:rPr>
              <w:t>PCI Standards</w:t>
            </w:r>
            <w:r w:rsidRPr="003D1054">
              <w:rPr>
                <w:rFonts w:cstheme="minorHAnsi"/>
                <w:sz w:val="20"/>
                <w:szCs w:val="20"/>
              </w:rPr>
              <w:br/>
            </w:r>
            <w:hyperlink r:id="rId30" w:history="1">
              <w:r w:rsidRPr="003D1054">
                <w:rPr>
                  <w:rStyle w:val="Hyperlink"/>
                  <w:rFonts w:cstheme="minorHAnsi"/>
                  <w:sz w:val="20"/>
                  <w:szCs w:val="20"/>
                </w:rPr>
                <w:t>https://www.pcisecuritystandards.org/security_standards/documents.php</w:t>
              </w:r>
            </w:hyperlink>
            <w:r w:rsidRPr="003D1054">
              <w:rPr>
                <w:rFonts w:cstheme="minorHAnsi"/>
                <w:sz w:val="20"/>
                <w:szCs w:val="20"/>
              </w:rPr>
              <w:t xml:space="preserve"> </w:t>
            </w:r>
          </w:p>
          <w:p w:rsidR="00C94248" w:rsidRPr="003D1054" w:rsidRDefault="00C94248" w:rsidP="00DF6546">
            <w:pPr>
              <w:pStyle w:val="ListParagraph"/>
              <w:numPr>
                <w:ilvl w:val="0"/>
                <w:numId w:val="32"/>
              </w:numPr>
              <w:rPr>
                <w:rFonts w:cstheme="minorHAnsi"/>
                <w:sz w:val="20"/>
                <w:szCs w:val="20"/>
              </w:rPr>
            </w:pPr>
            <w:r>
              <w:rPr>
                <w:rFonts w:cstheme="minorHAnsi"/>
                <w:sz w:val="20"/>
                <w:szCs w:val="20"/>
              </w:rPr>
              <w:t>Acceptance of Credit Card Payments (U-M Standard Practice Guide)</w:t>
            </w:r>
          </w:p>
          <w:p w:rsidR="00DE32AB" w:rsidRPr="003D1054" w:rsidRDefault="00C94248" w:rsidP="00DF6546">
            <w:pPr>
              <w:rPr>
                <w:rFonts w:cstheme="minorHAnsi"/>
                <w:sz w:val="20"/>
                <w:szCs w:val="20"/>
              </w:rPr>
            </w:pPr>
            <w:r>
              <w:rPr>
                <w:rFonts w:cstheme="minorHAnsi"/>
                <w:sz w:val="20"/>
                <w:szCs w:val="20"/>
              </w:rPr>
              <w:t xml:space="preserve">                        </w:t>
            </w:r>
            <w:hyperlink r:id="rId31" w:history="1">
              <w:r w:rsidR="00DE32AB" w:rsidRPr="000C6FFC">
                <w:rPr>
                  <w:rStyle w:val="Hyperlink"/>
                  <w:rFonts w:cstheme="minorHAnsi"/>
                  <w:sz w:val="20"/>
                  <w:szCs w:val="20"/>
                </w:rPr>
                <w:t>http://spg.umich.edu/pdf/501.06.pdf</w:t>
              </w:r>
            </w:hyperlink>
          </w:p>
        </w:tc>
      </w:tr>
      <w:tr w:rsidR="00064C43" w:rsidRPr="003D1054" w:rsidTr="00874323">
        <w:trPr>
          <w:trHeight w:val="170"/>
        </w:trPr>
        <w:tc>
          <w:tcPr>
            <w:tcW w:w="7218" w:type="dxa"/>
          </w:tcPr>
          <w:p w:rsidR="00064C43" w:rsidRPr="00430B7E" w:rsidRDefault="00064C43" w:rsidP="00DF6546">
            <w:pPr>
              <w:rPr>
                <w:rFonts w:cstheme="minorHAnsi"/>
                <w:i/>
                <w:sz w:val="24"/>
                <w:szCs w:val="24"/>
              </w:rPr>
            </w:pPr>
            <w:r w:rsidRPr="00430B7E">
              <w:rPr>
                <w:rFonts w:cstheme="minorHAnsi"/>
                <w:i/>
                <w:sz w:val="24"/>
                <w:szCs w:val="24"/>
              </w:rPr>
              <w:t>Intellectual Property &amp; Copyright Guidance</w:t>
            </w:r>
          </w:p>
          <w:p w:rsidR="00064C43" w:rsidRPr="003D1054" w:rsidRDefault="00064C43" w:rsidP="00DF6546">
            <w:pPr>
              <w:pStyle w:val="ListParagraph"/>
              <w:numPr>
                <w:ilvl w:val="0"/>
                <w:numId w:val="5"/>
              </w:numPr>
              <w:rPr>
                <w:rFonts w:cstheme="minorHAnsi"/>
                <w:sz w:val="20"/>
                <w:szCs w:val="20"/>
              </w:rPr>
            </w:pPr>
            <w:r w:rsidRPr="003D1054">
              <w:rPr>
                <w:rFonts w:cstheme="minorHAnsi"/>
                <w:sz w:val="20"/>
                <w:szCs w:val="20"/>
              </w:rPr>
              <w:t>U-M Technology Transfer Policy (Intellectual Property)</w:t>
            </w:r>
            <w:r w:rsidRPr="003D1054">
              <w:rPr>
                <w:rFonts w:cstheme="minorHAnsi"/>
                <w:sz w:val="20"/>
                <w:szCs w:val="20"/>
              </w:rPr>
              <w:br/>
            </w:r>
            <w:hyperlink r:id="rId32" w:history="1">
              <w:r w:rsidRPr="003D1054">
                <w:rPr>
                  <w:rStyle w:val="Hyperlink"/>
                  <w:rFonts w:cstheme="minorHAnsi"/>
                  <w:sz w:val="20"/>
                  <w:szCs w:val="20"/>
                </w:rPr>
                <w:t>http://www.techtransfer.umich.edu/resources/policies.php</w:t>
              </w:r>
            </w:hyperlink>
          </w:p>
          <w:p w:rsidR="00064C43" w:rsidRPr="003D1054" w:rsidRDefault="00064C43" w:rsidP="00DF6546">
            <w:pPr>
              <w:pStyle w:val="ListParagraph"/>
              <w:numPr>
                <w:ilvl w:val="0"/>
                <w:numId w:val="5"/>
              </w:numPr>
              <w:rPr>
                <w:rFonts w:cstheme="minorHAnsi"/>
                <w:sz w:val="20"/>
                <w:szCs w:val="20"/>
              </w:rPr>
            </w:pPr>
            <w:r w:rsidRPr="003D1054">
              <w:rPr>
                <w:rFonts w:cstheme="minorHAnsi"/>
                <w:sz w:val="20"/>
                <w:szCs w:val="20"/>
              </w:rPr>
              <w:t>U-M Copyright</w:t>
            </w:r>
            <w:r w:rsidR="00B34EB6" w:rsidRPr="003D1054">
              <w:rPr>
                <w:rFonts w:cstheme="minorHAnsi"/>
                <w:sz w:val="20"/>
                <w:szCs w:val="20"/>
              </w:rPr>
              <w:t xml:space="preserve"> </w:t>
            </w:r>
            <w:r w:rsidRPr="003D1054">
              <w:rPr>
                <w:rFonts w:cstheme="minorHAnsi"/>
                <w:sz w:val="20"/>
                <w:szCs w:val="20"/>
              </w:rPr>
              <w:br/>
            </w:r>
            <w:hyperlink r:id="rId33" w:history="1">
              <w:r w:rsidRPr="003D1054">
                <w:rPr>
                  <w:rStyle w:val="Hyperlink"/>
                  <w:rFonts w:cstheme="minorHAnsi"/>
                  <w:sz w:val="20"/>
                  <w:szCs w:val="20"/>
                </w:rPr>
                <w:t>http://www.lib.umich.edu/copyright</w:t>
              </w:r>
            </w:hyperlink>
            <w:r w:rsidRPr="003D1054">
              <w:rPr>
                <w:rFonts w:cstheme="minorHAnsi"/>
                <w:sz w:val="20"/>
                <w:szCs w:val="20"/>
              </w:rPr>
              <w:t xml:space="preserve"> </w:t>
            </w:r>
          </w:p>
          <w:p w:rsidR="00064C43" w:rsidRPr="003D1054" w:rsidRDefault="00064C43" w:rsidP="00DF6546">
            <w:pPr>
              <w:pStyle w:val="ListParagraph"/>
              <w:numPr>
                <w:ilvl w:val="0"/>
                <w:numId w:val="5"/>
              </w:numPr>
              <w:rPr>
                <w:rFonts w:cstheme="minorHAnsi"/>
                <w:sz w:val="20"/>
                <w:szCs w:val="20"/>
              </w:rPr>
            </w:pPr>
            <w:r w:rsidRPr="003D1054">
              <w:rPr>
                <w:rFonts w:cstheme="minorHAnsi"/>
                <w:sz w:val="20"/>
                <w:szCs w:val="20"/>
              </w:rPr>
              <w:t>U-M Copyright Policy (SPG 301.3-2)</w:t>
            </w:r>
            <w:r w:rsidRPr="003D1054">
              <w:rPr>
                <w:rFonts w:cstheme="minorHAnsi"/>
                <w:sz w:val="20"/>
                <w:szCs w:val="20"/>
              </w:rPr>
              <w:br/>
            </w:r>
            <w:hyperlink r:id="rId34" w:history="1">
              <w:r w:rsidRPr="003D1054">
                <w:rPr>
                  <w:rStyle w:val="Hyperlink"/>
                  <w:rFonts w:cstheme="minorHAnsi"/>
                  <w:sz w:val="20"/>
                  <w:szCs w:val="20"/>
                </w:rPr>
                <w:t>http://spg.umich.edu/pdf/601.03-2.pdf</w:t>
              </w:r>
            </w:hyperlink>
          </w:p>
          <w:p w:rsidR="003A6B52" w:rsidRPr="003D1054" w:rsidRDefault="003A6B52" w:rsidP="00DF6546">
            <w:pPr>
              <w:pStyle w:val="ListParagraph"/>
              <w:numPr>
                <w:ilvl w:val="0"/>
                <w:numId w:val="5"/>
              </w:numPr>
              <w:rPr>
                <w:rFonts w:cstheme="minorHAnsi"/>
                <w:sz w:val="20"/>
                <w:szCs w:val="20"/>
              </w:rPr>
            </w:pPr>
            <w:r w:rsidRPr="003D1054">
              <w:rPr>
                <w:rFonts w:cstheme="minorHAnsi"/>
                <w:sz w:val="20"/>
                <w:szCs w:val="20"/>
              </w:rPr>
              <w:t>Creative Commons</w:t>
            </w:r>
          </w:p>
          <w:p w:rsidR="00064C43" w:rsidRPr="003D1054" w:rsidRDefault="00247871" w:rsidP="00DF6546">
            <w:pPr>
              <w:pStyle w:val="ListParagraph"/>
              <w:rPr>
                <w:rFonts w:cstheme="minorHAnsi"/>
                <w:sz w:val="20"/>
                <w:szCs w:val="20"/>
              </w:rPr>
            </w:pPr>
            <w:hyperlink r:id="rId35" w:history="1">
              <w:r w:rsidR="00545B98" w:rsidRPr="003D1054">
                <w:rPr>
                  <w:rStyle w:val="Hyperlink"/>
                  <w:rFonts w:cstheme="minorHAnsi"/>
                  <w:sz w:val="20"/>
                  <w:szCs w:val="20"/>
                </w:rPr>
                <w:t>http://creativecommons.org</w:t>
              </w:r>
            </w:hyperlink>
          </w:p>
        </w:tc>
        <w:tc>
          <w:tcPr>
            <w:tcW w:w="7398" w:type="dxa"/>
          </w:tcPr>
          <w:p w:rsidR="00064C43" w:rsidRPr="00430B7E" w:rsidRDefault="00064C43" w:rsidP="00DF6546">
            <w:pPr>
              <w:rPr>
                <w:rFonts w:cstheme="minorHAnsi"/>
                <w:i/>
                <w:sz w:val="24"/>
                <w:szCs w:val="24"/>
              </w:rPr>
            </w:pPr>
            <w:r w:rsidRPr="00430B7E">
              <w:rPr>
                <w:rFonts w:cstheme="minorHAnsi"/>
                <w:i/>
                <w:sz w:val="24"/>
                <w:szCs w:val="24"/>
              </w:rPr>
              <w:t>Americans with Disabilities Act (ADA)</w:t>
            </w:r>
          </w:p>
          <w:p w:rsidR="00064C43" w:rsidRPr="003D1054" w:rsidRDefault="00064C43" w:rsidP="00DF6546">
            <w:pPr>
              <w:pStyle w:val="ListParagraph"/>
              <w:numPr>
                <w:ilvl w:val="0"/>
                <w:numId w:val="5"/>
              </w:numPr>
              <w:rPr>
                <w:rFonts w:cstheme="minorHAnsi"/>
                <w:sz w:val="20"/>
                <w:szCs w:val="20"/>
              </w:rPr>
            </w:pPr>
            <w:r w:rsidRPr="003D1054">
              <w:rPr>
                <w:rFonts w:cstheme="minorHAnsi"/>
                <w:sz w:val="20"/>
                <w:szCs w:val="20"/>
              </w:rPr>
              <w:t>U-M Campus Disability Resource Directory</w:t>
            </w:r>
            <w:r w:rsidRPr="003D1054">
              <w:rPr>
                <w:rFonts w:cstheme="minorHAnsi"/>
                <w:sz w:val="20"/>
                <w:szCs w:val="20"/>
              </w:rPr>
              <w:br/>
            </w:r>
            <w:hyperlink r:id="rId36" w:history="1">
              <w:r w:rsidRPr="003D1054">
                <w:rPr>
                  <w:rStyle w:val="Hyperlink"/>
                  <w:rFonts w:cstheme="minorHAnsi"/>
                  <w:sz w:val="20"/>
                  <w:szCs w:val="20"/>
                </w:rPr>
                <w:t>http://www.umich.edu/Disability/</w:t>
              </w:r>
            </w:hyperlink>
            <w:r w:rsidRPr="003D1054">
              <w:rPr>
                <w:rFonts w:cstheme="minorHAnsi"/>
                <w:sz w:val="20"/>
                <w:szCs w:val="20"/>
              </w:rPr>
              <w:t xml:space="preserve"> </w:t>
            </w:r>
          </w:p>
          <w:p w:rsidR="006C0175" w:rsidRPr="003D1054" w:rsidRDefault="006C0175" w:rsidP="00DF6546">
            <w:pPr>
              <w:pStyle w:val="ListParagraph"/>
              <w:numPr>
                <w:ilvl w:val="0"/>
                <w:numId w:val="5"/>
              </w:numPr>
              <w:rPr>
                <w:rFonts w:cstheme="minorHAnsi"/>
                <w:sz w:val="20"/>
                <w:szCs w:val="20"/>
              </w:rPr>
            </w:pPr>
            <w:r w:rsidRPr="003D1054">
              <w:rPr>
                <w:rFonts w:cstheme="minorHAnsi"/>
                <w:sz w:val="20"/>
                <w:szCs w:val="20"/>
              </w:rPr>
              <w:t>Office of Services for Students with Disabilities</w:t>
            </w:r>
          </w:p>
          <w:p w:rsidR="00B34EB6" w:rsidRPr="00B34EB6" w:rsidRDefault="00247871" w:rsidP="00DF6546">
            <w:pPr>
              <w:pStyle w:val="ListParagraph"/>
              <w:rPr>
                <w:rFonts w:cstheme="minorHAnsi"/>
                <w:color w:val="0000FF" w:themeColor="hyperlink"/>
                <w:sz w:val="20"/>
                <w:szCs w:val="20"/>
                <w:u w:val="single"/>
              </w:rPr>
            </w:pPr>
            <w:hyperlink r:id="rId37" w:history="1">
              <w:r w:rsidR="006C0175" w:rsidRPr="003D1054">
                <w:rPr>
                  <w:rStyle w:val="Hyperlink"/>
                  <w:rFonts w:cstheme="minorHAnsi"/>
                  <w:sz w:val="20"/>
                  <w:szCs w:val="20"/>
                </w:rPr>
                <w:t>http://ssd.umich.edu</w:t>
              </w:r>
            </w:hyperlink>
          </w:p>
          <w:p w:rsidR="006C0175" w:rsidRPr="003D1054" w:rsidRDefault="006C0175" w:rsidP="00DF6546">
            <w:pPr>
              <w:pStyle w:val="ListParagraph"/>
              <w:numPr>
                <w:ilvl w:val="0"/>
                <w:numId w:val="5"/>
              </w:numPr>
              <w:rPr>
                <w:rFonts w:cstheme="minorHAnsi"/>
                <w:sz w:val="20"/>
                <w:szCs w:val="20"/>
              </w:rPr>
            </w:pPr>
            <w:r w:rsidRPr="003D1054">
              <w:rPr>
                <w:rFonts w:cstheme="minorHAnsi"/>
                <w:sz w:val="20"/>
                <w:szCs w:val="20"/>
              </w:rPr>
              <w:t xml:space="preserve">Adaptive Technology Computing </w:t>
            </w:r>
          </w:p>
          <w:p w:rsidR="00B34EB6" w:rsidRDefault="00247871" w:rsidP="00DF6546">
            <w:pPr>
              <w:pStyle w:val="ListParagraph"/>
              <w:rPr>
                <w:rFonts w:cstheme="minorHAnsi"/>
                <w:sz w:val="20"/>
                <w:szCs w:val="20"/>
              </w:rPr>
            </w:pPr>
            <w:hyperlink r:id="rId38" w:history="1">
              <w:r w:rsidR="00545B98" w:rsidRPr="003D1054">
                <w:rPr>
                  <w:rStyle w:val="Hyperlink"/>
                  <w:rFonts w:cstheme="minorHAnsi"/>
                  <w:sz w:val="20"/>
                  <w:szCs w:val="20"/>
                </w:rPr>
                <w:t>http://www.igtcs.umich.edu/atcs</w:t>
              </w:r>
            </w:hyperlink>
            <w:r w:rsidR="00545B98" w:rsidRPr="003D1054">
              <w:rPr>
                <w:rFonts w:cstheme="minorHAnsi"/>
                <w:sz w:val="20"/>
                <w:szCs w:val="20"/>
              </w:rPr>
              <w:t xml:space="preserve"> </w:t>
            </w:r>
          </w:p>
          <w:p w:rsidR="00B34EB6" w:rsidRDefault="00B34EB6" w:rsidP="00DF6546">
            <w:pPr>
              <w:pStyle w:val="ListParagraph"/>
              <w:numPr>
                <w:ilvl w:val="0"/>
                <w:numId w:val="5"/>
              </w:numPr>
              <w:rPr>
                <w:rFonts w:cstheme="minorHAnsi"/>
                <w:sz w:val="20"/>
                <w:szCs w:val="20"/>
              </w:rPr>
            </w:pPr>
            <w:r>
              <w:rPr>
                <w:rFonts w:cstheme="minorHAnsi"/>
                <w:sz w:val="20"/>
                <w:szCs w:val="20"/>
              </w:rPr>
              <w:t>Web Accessibility</w:t>
            </w:r>
          </w:p>
          <w:p w:rsidR="00874323" w:rsidRPr="003D1054" w:rsidRDefault="00247871" w:rsidP="00DF6546">
            <w:pPr>
              <w:pStyle w:val="ListParagraph"/>
              <w:rPr>
                <w:rFonts w:cstheme="minorHAnsi"/>
                <w:sz w:val="20"/>
                <w:szCs w:val="20"/>
              </w:rPr>
            </w:pPr>
            <w:hyperlink r:id="rId39" w:history="1">
              <w:r w:rsidR="00874323" w:rsidRPr="000C6FFC">
                <w:rPr>
                  <w:rStyle w:val="Hyperlink"/>
                  <w:rFonts w:cstheme="minorHAnsi"/>
                  <w:sz w:val="20"/>
                  <w:szCs w:val="20"/>
                </w:rPr>
                <w:t>http://www.umich.edu/webaccess</w:t>
              </w:r>
            </w:hyperlink>
          </w:p>
        </w:tc>
      </w:tr>
    </w:tbl>
    <w:p w:rsidR="00DD5D3F" w:rsidRDefault="00DD5D3F" w:rsidP="00DF6546">
      <w:pPr>
        <w:spacing w:after="0" w:line="240" w:lineRule="auto"/>
        <w:rPr>
          <w:rFonts w:cstheme="minorHAnsi"/>
        </w:rPr>
        <w:sectPr w:rsidR="00DD5D3F" w:rsidSect="009C2D40">
          <w:pgSz w:w="15840" w:h="12240" w:orient="landscape"/>
          <w:pgMar w:top="576" w:right="720" w:bottom="432" w:left="720" w:header="720" w:footer="720" w:gutter="0"/>
          <w:cols w:space="720"/>
          <w:docGrid w:linePitch="360"/>
        </w:sectPr>
      </w:pPr>
    </w:p>
    <w:p w:rsidR="0020118D" w:rsidRDefault="0020118D" w:rsidP="00B90EE1">
      <w:pPr>
        <w:spacing w:after="0" w:line="240" w:lineRule="auto"/>
        <w:rPr>
          <w:rFonts w:cstheme="minorHAnsi"/>
          <w:b/>
          <w:sz w:val="32"/>
          <w:szCs w:val="32"/>
        </w:rPr>
      </w:pPr>
      <w:r>
        <w:rPr>
          <w:rFonts w:cstheme="minorHAnsi"/>
          <w:b/>
          <w:sz w:val="32"/>
          <w:szCs w:val="32"/>
        </w:rPr>
        <w:lastRenderedPageBreak/>
        <w:t>Appendix 2: Guidance for Service Providers</w:t>
      </w:r>
    </w:p>
    <w:p w:rsidR="0020118D" w:rsidRDefault="0020118D" w:rsidP="00B90EE1">
      <w:pPr>
        <w:spacing w:after="0" w:line="240" w:lineRule="auto"/>
        <w:rPr>
          <w:rFonts w:cstheme="minorHAnsi"/>
          <w:b/>
        </w:rPr>
      </w:pPr>
    </w:p>
    <w:p w:rsidR="0020118D" w:rsidRDefault="0020118D" w:rsidP="00B90EE1">
      <w:pPr>
        <w:spacing w:after="0" w:line="240" w:lineRule="auto"/>
        <w:rPr>
          <w:rFonts w:cstheme="minorHAnsi"/>
          <w:b/>
        </w:rPr>
      </w:pPr>
      <w:r>
        <w:rPr>
          <w:rFonts w:cstheme="minorHAnsi"/>
          <w:b/>
        </w:rPr>
        <w:t>Background</w:t>
      </w:r>
    </w:p>
    <w:p w:rsidR="0020118D" w:rsidRDefault="0020118D" w:rsidP="00B90EE1">
      <w:pPr>
        <w:spacing w:after="0" w:line="240" w:lineRule="auto"/>
        <w:rPr>
          <w:rFonts w:cstheme="minorHAnsi"/>
        </w:rPr>
      </w:pPr>
      <w:r>
        <w:rPr>
          <w:rFonts w:cstheme="minorHAnsi"/>
        </w:rPr>
        <w:t>University of Michigan service provider</w:t>
      </w:r>
      <w:r w:rsidR="001E0B66">
        <w:rPr>
          <w:rFonts w:cstheme="minorHAnsi"/>
        </w:rPr>
        <w:t>s</w:t>
      </w:r>
      <w:r>
        <w:rPr>
          <w:rFonts w:cstheme="minorHAnsi"/>
        </w:rPr>
        <w:t xml:space="preserve"> should abide by the core privacy and security expectations enumerated below when collecting, processing, sharing, storing, and disposing of U-M provided data.</w:t>
      </w:r>
    </w:p>
    <w:p w:rsidR="0020118D" w:rsidRDefault="0020118D" w:rsidP="00B90EE1">
      <w:pPr>
        <w:spacing w:after="0" w:line="240" w:lineRule="auto"/>
        <w:rPr>
          <w:rFonts w:cstheme="minorHAnsi"/>
        </w:rPr>
      </w:pPr>
    </w:p>
    <w:p w:rsidR="0020118D" w:rsidRPr="00B90EE1" w:rsidRDefault="0020118D" w:rsidP="0020118D">
      <w:pPr>
        <w:spacing w:after="0" w:line="240" w:lineRule="auto"/>
        <w:rPr>
          <w:rFonts w:cstheme="minorHAnsi"/>
          <w:b/>
        </w:rPr>
      </w:pPr>
      <w:r w:rsidRPr="00B90EE1">
        <w:rPr>
          <w:rFonts w:cstheme="minorHAnsi"/>
          <w:b/>
        </w:rPr>
        <w:t>Protection of University Data</w:t>
      </w:r>
    </w:p>
    <w:p w:rsidR="0020118D" w:rsidRPr="0020118D" w:rsidRDefault="0020118D" w:rsidP="0020118D">
      <w:pPr>
        <w:spacing w:after="0" w:line="240" w:lineRule="auto"/>
        <w:rPr>
          <w:rFonts w:cstheme="minorHAnsi"/>
        </w:rPr>
      </w:pPr>
      <w:r w:rsidRPr="0020118D">
        <w:rPr>
          <w:rFonts w:cstheme="minorHAnsi"/>
        </w:rPr>
        <w:t>Vendors must comply with all applicable federal, state and local law and regulations pertaining to the use, disclosure, storage, handling, and transmission of University data; vendors should maintain an information security program that meets or exceeds industry standards and best practices.</w:t>
      </w:r>
      <w:r w:rsidR="001E0B66">
        <w:rPr>
          <w:rFonts w:cstheme="minorHAnsi"/>
        </w:rPr>
        <w:t xml:space="preserve">  </w:t>
      </w:r>
    </w:p>
    <w:p w:rsidR="0020118D" w:rsidRPr="0020118D" w:rsidRDefault="0020118D" w:rsidP="0020118D">
      <w:pPr>
        <w:spacing w:after="0" w:line="240" w:lineRule="auto"/>
        <w:rPr>
          <w:rFonts w:cstheme="minorHAnsi"/>
        </w:rPr>
      </w:pPr>
    </w:p>
    <w:p w:rsidR="0020118D" w:rsidRPr="00B90EE1" w:rsidRDefault="0020118D" w:rsidP="0020118D">
      <w:pPr>
        <w:spacing w:after="0" w:line="240" w:lineRule="auto"/>
        <w:rPr>
          <w:rFonts w:cstheme="minorHAnsi"/>
          <w:b/>
        </w:rPr>
      </w:pPr>
      <w:r w:rsidRPr="00B90EE1">
        <w:rPr>
          <w:rFonts w:cstheme="minorHAnsi"/>
          <w:b/>
        </w:rPr>
        <w:t>Privacy and Use of Data</w:t>
      </w:r>
    </w:p>
    <w:p w:rsidR="0020118D" w:rsidRDefault="0020118D" w:rsidP="00B90EE1">
      <w:pPr>
        <w:spacing w:after="0" w:line="240" w:lineRule="auto"/>
        <w:rPr>
          <w:rFonts w:cstheme="minorHAnsi"/>
        </w:rPr>
      </w:pPr>
      <w:r w:rsidRPr="0020118D">
        <w:rPr>
          <w:rFonts w:cstheme="minorHAnsi"/>
        </w:rPr>
        <w:t xml:space="preserve">Vendors are proscribed from use of University data for any purpose, including sales solicitation or other marketing not expressly agreed to in advance by the University.  Permissible use of data—with advance permission of the University—may include surveying class participants for purposes of evaluating a web-based tool or other content that was part of a </w:t>
      </w:r>
      <w:proofErr w:type="spellStart"/>
      <w:r w:rsidRPr="0020118D">
        <w:rPr>
          <w:rFonts w:cstheme="minorHAnsi"/>
        </w:rPr>
        <w:t>CTools</w:t>
      </w:r>
      <w:proofErr w:type="spellEnd"/>
      <w:r w:rsidRPr="0020118D">
        <w:rPr>
          <w:rFonts w:cstheme="minorHAnsi"/>
        </w:rPr>
        <w:t xml:space="preserve"> course site.</w:t>
      </w:r>
    </w:p>
    <w:p w:rsidR="0020118D" w:rsidRDefault="0020118D" w:rsidP="00B90EE1">
      <w:pPr>
        <w:spacing w:after="0" w:line="240" w:lineRule="auto"/>
        <w:rPr>
          <w:rFonts w:cstheme="minorHAnsi"/>
        </w:rPr>
      </w:pPr>
    </w:p>
    <w:p w:rsidR="0020118D" w:rsidRPr="00B90EE1" w:rsidRDefault="0020118D" w:rsidP="0020118D">
      <w:pPr>
        <w:spacing w:after="0" w:line="240" w:lineRule="auto"/>
        <w:rPr>
          <w:rFonts w:cstheme="minorHAnsi"/>
          <w:b/>
        </w:rPr>
      </w:pPr>
      <w:r w:rsidRPr="00B90EE1">
        <w:rPr>
          <w:rFonts w:cstheme="minorHAnsi"/>
          <w:b/>
        </w:rPr>
        <w:t>Payment Card Data Processing</w:t>
      </w:r>
    </w:p>
    <w:p w:rsidR="0020118D" w:rsidRDefault="0020118D" w:rsidP="00B90EE1">
      <w:pPr>
        <w:spacing w:after="0" w:line="240" w:lineRule="auto"/>
        <w:rPr>
          <w:rFonts w:cstheme="minorHAnsi"/>
        </w:rPr>
      </w:pPr>
      <w:r w:rsidRPr="0020118D">
        <w:rPr>
          <w:rFonts w:cstheme="minorHAnsi"/>
        </w:rPr>
        <w:t>If a vendor will process credit card paymen</w:t>
      </w:r>
      <w:r>
        <w:rPr>
          <w:rFonts w:cstheme="minorHAnsi"/>
        </w:rPr>
        <w:t>ts</w:t>
      </w:r>
      <w:r w:rsidRPr="0020118D">
        <w:rPr>
          <w:rFonts w:cstheme="minorHAnsi"/>
        </w:rPr>
        <w:t>, the vendor must be PCI compliant</w:t>
      </w:r>
      <w:r>
        <w:rPr>
          <w:rFonts w:cstheme="minorHAnsi"/>
        </w:rPr>
        <w:t xml:space="preserve"> and provide evidence of their PCI certification</w:t>
      </w:r>
      <w:r w:rsidRPr="0020118D">
        <w:rPr>
          <w:rFonts w:cstheme="minorHAnsi"/>
        </w:rPr>
        <w:t>.</w:t>
      </w:r>
    </w:p>
    <w:p w:rsidR="0020118D" w:rsidRDefault="0020118D" w:rsidP="00B90EE1">
      <w:pPr>
        <w:spacing w:after="0" w:line="240" w:lineRule="auto"/>
        <w:rPr>
          <w:rFonts w:cstheme="minorHAnsi"/>
        </w:rPr>
      </w:pPr>
    </w:p>
    <w:p w:rsidR="0020118D" w:rsidRPr="00B90EE1" w:rsidRDefault="0020118D" w:rsidP="0020118D">
      <w:pPr>
        <w:spacing w:after="0" w:line="240" w:lineRule="auto"/>
        <w:rPr>
          <w:rFonts w:cstheme="minorHAnsi"/>
          <w:b/>
        </w:rPr>
      </w:pPr>
      <w:r w:rsidRPr="00B90EE1">
        <w:rPr>
          <w:rFonts w:cstheme="minorHAnsi"/>
          <w:b/>
        </w:rPr>
        <w:t>Data Back-up and Recovery</w:t>
      </w:r>
    </w:p>
    <w:p w:rsidR="0020118D" w:rsidRDefault="0020118D" w:rsidP="00B90EE1">
      <w:pPr>
        <w:spacing w:after="0" w:line="240" w:lineRule="auto"/>
        <w:rPr>
          <w:rFonts w:cstheme="minorHAnsi"/>
        </w:rPr>
      </w:pPr>
      <w:r w:rsidRPr="0020118D">
        <w:rPr>
          <w:rFonts w:cstheme="minorHAnsi"/>
        </w:rPr>
        <w:t>Vendors must ensure that data residing on non-U-M tools and services are regularly backed up as part of their ongoing backup and recovery processes.</w:t>
      </w:r>
      <w:r>
        <w:rPr>
          <w:rFonts w:cstheme="minorHAnsi"/>
        </w:rPr>
        <w:t xml:space="preserve">  The vendor </w:t>
      </w:r>
      <w:r w:rsidR="009721D8">
        <w:rPr>
          <w:rFonts w:cstheme="minorHAnsi"/>
        </w:rPr>
        <w:t>should</w:t>
      </w:r>
      <w:r>
        <w:rPr>
          <w:rFonts w:cstheme="minorHAnsi"/>
        </w:rPr>
        <w:t xml:space="preserve"> describe</w:t>
      </w:r>
      <w:r w:rsidR="009721D8">
        <w:rPr>
          <w:rFonts w:cstheme="minorHAnsi"/>
        </w:rPr>
        <w:t>/document</w:t>
      </w:r>
      <w:r>
        <w:rPr>
          <w:rFonts w:cstheme="minorHAnsi"/>
        </w:rPr>
        <w:t xml:space="preserve"> their data backup practices and how data can be accessed and recovered.</w:t>
      </w:r>
    </w:p>
    <w:p w:rsidR="002A2EFF" w:rsidRDefault="002A2EFF" w:rsidP="00B90EE1">
      <w:pPr>
        <w:spacing w:after="0" w:line="240" w:lineRule="auto"/>
        <w:rPr>
          <w:rFonts w:cstheme="minorHAnsi"/>
        </w:rPr>
      </w:pPr>
    </w:p>
    <w:p w:rsidR="0020118D" w:rsidRPr="00B90EE1" w:rsidRDefault="0020118D" w:rsidP="00B90EE1">
      <w:pPr>
        <w:spacing w:after="0" w:line="240" w:lineRule="auto"/>
        <w:rPr>
          <w:rFonts w:cstheme="minorHAnsi"/>
          <w:b/>
        </w:rPr>
      </w:pPr>
      <w:r w:rsidRPr="00B90EE1">
        <w:rPr>
          <w:rFonts w:cstheme="minorHAnsi"/>
          <w:b/>
        </w:rPr>
        <w:t>Terms of Service</w:t>
      </w:r>
    </w:p>
    <w:p w:rsidR="0020118D" w:rsidRDefault="002A2EFF" w:rsidP="00B90EE1">
      <w:pPr>
        <w:spacing w:after="0" w:line="240" w:lineRule="auto"/>
        <w:rPr>
          <w:rFonts w:cstheme="minorHAnsi"/>
        </w:rPr>
      </w:pPr>
      <w:r>
        <w:rPr>
          <w:rFonts w:cstheme="minorHAnsi"/>
        </w:rPr>
        <w:t>End-u</w:t>
      </w:r>
      <w:r w:rsidR="0020118D">
        <w:rPr>
          <w:rFonts w:cstheme="minorHAnsi"/>
        </w:rPr>
        <w:t>sers</w:t>
      </w:r>
      <w:r w:rsidR="0020118D" w:rsidRPr="0020118D">
        <w:rPr>
          <w:rFonts w:cstheme="minorHAnsi"/>
        </w:rPr>
        <w:t xml:space="preserve"> should be informed in a straightforward, transparent manner when they are leaving the </w:t>
      </w:r>
      <w:r w:rsidR="001A07AC">
        <w:rPr>
          <w:rFonts w:cstheme="minorHAnsi"/>
        </w:rPr>
        <w:t xml:space="preserve">U-M </w:t>
      </w:r>
      <w:proofErr w:type="spellStart"/>
      <w:r w:rsidR="0020118D" w:rsidRPr="0020118D">
        <w:rPr>
          <w:rFonts w:cstheme="minorHAnsi"/>
        </w:rPr>
        <w:t>CTools</w:t>
      </w:r>
      <w:proofErr w:type="spellEnd"/>
      <w:r w:rsidR="0020118D" w:rsidRPr="0020118D">
        <w:rPr>
          <w:rFonts w:cstheme="minorHAnsi"/>
        </w:rPr>
        <w:t xml:space="preserve"> site </w:t>
      </w:r>
      <w:r w:rsidR="001A07AC">
        <w:rPr>
          <w:rFonts w:cstheme="minorHAnsi"/>
        </w:rPr>
        <w:t>and</w:t>
      </w:r>
      <w:r w:rsidR="0020118D" w:rsidRPr="0020118D">
        <w:rPr>
          <w:rFonts w:cstheme="minorHAnsi"/>
        </w:rPr>
        <w:t xml:space="preserve"> taken to a third-party site that will require them to submit personal information or fill out any kind of form or registration.  Sample language that can be used when students are expected to “click through” to a third-party web site: “By continuing past this page to the [fill in the vendor site name], you </w:t>
      </w:r>
      <w:r w:rsidR="001A07AC">
        <w:rPr>
          <w:rFonts w:cstheme="minorHAnsi"/>
        </w:rPr>
        <w:t>are</w:t>
      </w:r>
      <w:r w:rsidR="0020118D" w:rsidRPr="0020118D">
        <w:rPr>
          <w:rFonts w:cstheme="minorHAnsi"/>
        </w:rPr>
        <w:t xml:space="preserve"> leaving </w:t>
      </w:r>
      <w:r w:rsidR="001A07AC">
        <w:rPr>
          <w:rFonts w:cstheme="minorHAnsi"/>
        </w:rPr>
        <w:t xml:space="preserve">the University of Michigan </w:t>
      </w:r>
      <w:r>
        <w:rPr>
          <w:rFonts w:cstheme="minorHAnsi"/>
        </w:rPr>
        <w:t>IT environment</w:t>
      </w:r>
      <w:r w:rsidR="0020118D" w:rsidRPr="0020118D">
        <w:rPr>
          <w:rFonts w:cstheme="minorHAnsi"/>
        </w:rPr>
        <w:t>.”</w:t>
      </w:r>
    </w:p>
    <w:p w:rsidR="002A2EFF" w:rsidRDefault="002A2EFF" w:rsidP="00B90EE1">
      <w:pPr>
        <w:spacing w:after="0" w:line="240" w:lineRule="auto"/>
        <w:rPr>
          <w:rFonts w:cstheme="minorHAnsi"/>
        </w:rPr>
      </w:pPr>
    </w:p>
    <w:p w:rsidR="002A2EFF" w:rsidRPr="00B90EE1" w:rsidRDefault="002A2EFF" w:rsidP="002A2EFF">
      <w:pPr>
        <w:spacing w:after="0" w:line="240" w:lineRule="auto"/>
        <w:rPr>
          <w:rFonts w:cstheme="minorHAnsi"/>
          <w:b/>
        </w:rPr>
      </w:pPr>
      <w:r w:rsidRPr="00B90EE1">
        <w:rPr>
          <w:rFonts w:cstheme="minorHAnsi"/>
          <w:b/>
        </w:rPr>
        <w:t xml:space="preserve">Accessibility and the Americans with Disabilities Act </w:t>
      </w:r>
    </w:p>
    <w:p w:rsidR="002A2EFF" w:rsidRPr="002A2EFF" w:rsidRDefault="002A2EFF" w:rsidP="002A2EFF">
      <w:pPr>
        <w:spacing w:after="0" w:line="240" w:lineRule="auto"/>
        <w:rPr>
          <w:rFonts w:cstheme="minorHAnsi"/>
        </w:rPr>
      </w:pPr>
      <w:r>
        <w:rPr>
          <w:rFonts w:cstheme="minorHAnsi"/>
        </w:rPr>
        <w:t>Third-party t</w:t>
      </w:r>
      <w:r w:rsidRPr="002A2EFF">
        <w:rPr>
          <w:rFonts w:cstheme="minorHAnsi"/>
        </w:rPr>
        <w:t>ools or content required for a course should meet or exceed current web c</w:t>
      </w:r>
      <w:r>
        <w:rPr>
          <w:rFonts w:cstheme="minorHAnsi"/>
        </w:rPr>
        <w:t>ontent accessibility guidelines unless the instructor is providing a reasonable accommodation.</w:t>
      </w:r>
    </w:p>
    <w:p w:rsidR="002A2EFF" w:rsidRPr="002A2EFF" w:rsidRDefault="002A2EFF" w:rsidP="002A2EFF">
      <w:pPr>
        <w:spacing w:after="0" w:line="240" w:lineRule="auto"/>
        <w:rPr>
          <w:rFonts w:cstheme="minorHAnsi"/>
        </w:rPr>
      </w:pPr>
    </w:p>
    <w:p w:rsidR="002A2EFF" w:rsidRPr="00B90EE1" w:rsidRDefault="002A2EFF" w:rsidP="002A2EFF">
      <w:pPr>
        <w:spacing w:after="0" w:line="240" w:lineRule="auto"/>
        <w:rPr>
          <w:rFonts w:cstheme="minorHAnsi"/>
          <w:b/>
        </w:rPr>
      </w:pPr>
      <w:r w:rsidRPr="00B90EE1">
        <w:rPr>
          <w:rFonts w:cstheme="minorHAnsi"/>
          <w:b/>
        </w:rPr>
        <w:t>Indemnification</w:t>
      </w:r>
    </w:p>
    <w:p w:rsidR="002A2EFF" w:rsidRPr="002A2EFF" w:rsidRDefault="002A2EFF" w:rsidP="002A2EFF">
      <w:pPr>
        <w:spacing w:after="0" w:line="240" w:lineRule="auto"/>
        <w:rPr>
          <w:rFonts w:cstheme="minorHAnsi"/>
        </w:rPr>
      </w:pPr>
      <w:r w:rsidRPr="002A2EFF">
        <w:rPr>
          <w:rFonts w:cstheme="minorHAnsi"/>
        </w:rPr>
        <w:t>Vendor indemnifies, and holds harmless the University from any breach arising from this agreement or any negligent acts or omissions of the vendor.</w:t>
      </w:r>
    </w:p>
    <w:p w:rsidR="002A2EFF" w:rsidRPr="002A2EFF" w:rsidRDefault="002A2EFF" w:rsidP="002A2EFF">
      <w:pPr>
        <w:spacing w:after="0" w:line="240" w:lineRule="auto"/>
        <w:rPr>
          <w:rFonts w:cstheme="minorHAnsi"/>
        </w:rPr>
      </w:pPr>
    </w:p>
    <w:p w:rsidR="002A2EFF" w:rsidRPr="00B90EE1" w:rsidRDefault="002A2EFF" w:rsidP="002A2EFF">
      <w:pPr>
        <w:spacing w:after="0" w:line="240" w:lineRule="auto"/>
        <w:rPr>
          <w:rFonts w:cstheme="minorHAnsi"/>
          <w:b/>
        </w:rPr>
      </w:pPr>
      <w:r>
        <w:rPr>
          <w:rFonts w:cstheme="minorHAnsi"/>
          <w:b/>
        </w:rPr>
        <w:t xml:space="preserve">Security Incident </w:t>
      </w:r>
      <w:r w:rsidRPr="00B90EE1">
        <w:rPr>
          <w:rFonts w:cstheme="minorHAnsi"/>
          <w:b/>
        </w:rPr>
        <w:t>Notification</w:t>
      </w:r>
    </w:p>
    <w:p w:rsidR="002A2EFF" w:rsidRDefault="002A2EFF" w:rsidP="00B90EE1">
      <w:pPr>
        <w:spacing w:after="0" w:line="240" w:lineRule="auto"/>
        <w:rPr>
          <w:rFonts w:cstheme="minorHAnsi"/>
        </w:rPr>
      </w:pPr>
      <w:r w:rsidRPr="002A2EFF">
        <w:rPr>
          <w:rFonts w:cstheme="minorHAnsi"/>
        </w:rPr>
        <w:t xml:space="preserve">Vendor is required to notify the University of any </w:t>
      </w:r>
      <w:proofErr w:type="gramStart"/>
      <w:r w:rsidRPr="002A2EFF">
        <w:rPr>
          <w:rFonts w:cstheme="minorHAnsi"/>
        </w:rPr>
        <w:t>unauthorized use or</w:t>
      </w:r>
      <w:proofErr w:type="gramEnd"/>
      <w:r w:rsidRPr="002A2EFF">
        <w:rPr>
          <w:rFonts w:cstheme="minorHAnsi"/>
        </w:rPr>
        <w:t xml:space="preserve"> disclosure</w:t>
      </w:r>
      <w:r>
        <w:rPr>
          <w:rFonts w:cstheme="minorHAnsi"/>
        </w:rPr>
        <w:t xml:space="preserve">, </w:t>
      </w:r>
      <w:r w:rsidRPr="002A2EFF">
        <w:rPr>
          <w:rFonts w:cstheme="minorHAnsi"/>
        </w:rPr>
        <w:t xml:space="preserve">or reasonable belief </w:t>
      </w:r>
      <w:r>
        <w:rPr>
          <w:rFonts w:cstheme="minorHAnsi"/>
        </w:rPr>
        <w:t>of</w:t>
      </w:r>
      <w:r w:rsidRPr="002A2EFF">
        <w:rPr>
          <w:rFonts w:cstheme="minorHAnsi"/>
        </w:rPr>
        <w:t xml:space="preserve"> disclosure</w:t>
      </w:r>
      <w:r>
        <w:rPr>
          <w:rFonts w:cstheme="minorHAnsi"/>
        </w:rPr>
        <w:t>, of any</w:t>
      </w:r>
      <w:r w:rsidRPr="002A2EFF">
        <w:rPr>
          <w:rFonts w:cstheme="minorHAnsi"/>
        </w:rPr>
        <w:t xml:space="preserve"> University</w:t>
      </w:r>
      <w:r w:rsidR="00A223D3">
        <w:rPr>
          <w:rFonts w:cstheme="minorHAnsi"/>
        </w:rPr>
        <w:t xml:space="preserve"> data. </w:t>
      </w:r>
      <w:r w:rsidRPr="002A2EFF">
        <w:rPr>
          <w:rFonts w:cstheme="minorHAnsi"/>
        </w:rPr>
        <w:t xml:space="preserve"> </w:t>
      </w:r>
      <w:r>
        <w:rPr>
          <w:rFonts w:cstheme="minorHAnsi"/>
        </w:rPr>
        <w:t>Notification is to take place within</w:t>
      </w:r>
      <w:r w:rsidRPr="002A2EFF">
        <w:rPr>
          <w:rFonts w:cstheme="minorHAnsi"/>
        </w:rPr>
        <w:t xml:space="preserve"> 24 hours after knowledge of the </w:t>
      </w:r>
      <w:r>
        <w:rPr>
          <w:rFonts w:cstheme="minorHAnsi"/>
        </w:rPr>
        <w:t xml:space="preserve">suspected </w:t>
      </w:r>
      <w:r w:rsidRPr="002A2EFF">
        <w:rPr>
          <w:rFonts w:cstheme="minorHAnsi"/>
        </w:rPr>
        <w:t>breach</w:t>
      </w:r>
      <w:r w:rsidR="001E0B66">
        <w:rPr>
          <w:rFonts w:cstheme="minorHAnsi"/>
        </w:rPr>
        <w:t>.</w:t>
      </w:r>
    </w:p>
    <w:p w:rsidR="001E0B66" w:rsidRDefault="001E0B66" w:rsidP="00B90EE1">
      <w:pPr>
        <w:spacing w:after="0" w:line="240" w:lineRule="auto"/>
        <w:rPr>
          <w:rFonts w:cstheme="minorHAnsi"/>
        </w:rPr>
      </w:pPr>
    </w:p>
    <w:p w:rsidR="009B0B1B" w:rsidRDefault="009B0B1B" w:rsidP="00DD5D3F">
      <w:pPr>
        <w:spacing w:after="0" w:line="240" w:lineRule="auto"/>
        <w:rPr>
          <w:rFonts w:cstheme="minorHAnsi"/>
          <w:b/>
        </w:rPr>
      </w:pPr>
    </w:p>
    <w:p w:rsidR="009B0B1B" w:rsidRDefault="009B0B1B" w:rsidP="00DD5D3F">
      <w:pPr>
        <w:spacing w:after="0" w:line="240" w:lineRule="auto"/>
        <w:rPr>
          <w:rFonts w:cstheme="minorHAnsi"/>
          <w:b/>
        </w:rPr>
      </w:pPr>
    </w:p>
    <w:p w:rsidR="009B0B1B" w:rsidRDefault="009B0B1B" w:rsidP="00DD5D3F">
      <w:pPr>
        <w:spacing w:after="0" w:line="240" w:lineRule="auto"/>
        <w:rPr>
          <w:rFonts w:cstheme="minorHAnsi"/>
          <w:b/>
        </w:rPr>
      </w:pPr>
    </w:p>
    <w:p w:rsidR="009B0B1B" w:rsidRDefault="009B0B1B" w:rsidP="00DD5D3F">
      <w:pPr>
        <w:spacing w:after="0" w:line="240" w:lineRule="auto"/>
        <w:rPr>
          <w:rFonts w:cstheme="minorHAnsi"/>
          <w:b/>
        </w:rPr>
      </w:pPr>
    </w:p>
    <w:p w:rsidR="009B0B1B" w:rsidRDefault="009B0B1B" w:rsidP="00DD5D3F">
      <w:pPr>
        <w:spacing w:after="0" w:line="240" w:lineRule="auto"/>
        <w:rPr>
          <w:rFonts w:cstheme="minorHAnsi"/>
          <w:b/>
        </w:rPr>
      </w:pPr>
    </w:p>
    <w:p w:rsidR="009B0B1B" w:rsidRDefault="009B0B1B" w:rsidP="00DD5D3F">
      <w:pPr>
        <w:spacing w:after="0" w:line="240" w:lineRule="auto"/>
        <w:rPr>
          <w:rFonts w:cstheme="minorHAnsi"/>
          <w:b/>
        </w:rPr>
      </w:pPr>
    </w:p>
    <w:p w:rsidR="009B0B1B" w:rsidRDefault="009B0B1B" w:rsidP="00DD5D3F">
      <w:pPr>
        <w:spacing w:after="0" w:line="240" w:lineRule="auto"/>
        <w:rPr>
          <w:rFonts w:cstheme="minorHAnsi"/>
          <w:b/>
        </w:rPr>
      </w:pPr>
    </w:p>
    <w:p w:rsidR="00DD5D3F" w:rsidRPr="0099036D" w:rsidRDefault="00DD5D3F" w:rsidP="00DD5D3F">
      <w:pPr>
        <w:spacing w:after="0" w:line="240" w:lineRule="auto"/>
        <w:rPr>
          <w:rFonts w:cstheme="minorHAnsi"/>
          <w:b/>
          <w:sz w:val="28"/>
          <w:szCs w:val="28"/>
        </w:rPr>
      </w:pPr>
      <w:r w:rsidRPr="0099036D">
        <w:rPr>
          <w:rFonts w:cstheme="minorHAnsi"/>
          <w:b/>
          <w:sz w:val="32"/>
          <w:szCs w:val="32"/>
        </w:rPr>
        <w:lastRenderedPageBreak/>
        <w:t xml:space="preserve">Appendix </w:t>
      </w:r>
      <w:r w:rsidR="0020118D">
        <w:rPr>
          <w:rFonts w:cstheme="minorHAnsi"/>
          <w:b/>
          <w:sz w:val="32"/>
          <w:szCs w:val="32"/>
        </w:rPr>
        <w:t>3</w:t>
      </w:r>
      <w:r w:rsidRPr="0099036D">
        <w:rPr>
          <w:rFonts w:cstheme="minorHAnsi"/>
          <w:b/>
          <w:sz w:val="32"/>
          <w:szCs w:val="32"/>
        </w:rPr>
        <w:t xml:space="preserve">: </w:t>
      </w:r>
      <w:r w:rsidRPr="0099036D">
        <w:rPr>
          <w:rFonts w:cstheme="minorHAnsi"/>
          <w:b/>
          <w:sz w:val="28"/>
          <w:szCs w:val="28"/>
        </w:rPr>
        <w:t xml:space="preserve">University Offices </w:t>
      </w:r>
    </w:p>
    <w:p w:rsidR="00DD5D3F" w:rsidRDefault="00DD5D3F" w:rsidP="00DD5D3F">
      <w:pPr>
        <w:spacing w:after="0" w:line="240" w:lineRule="auto"/>
        <w:rPr>
          <w:rFonts w:cstheme="minorHAnsi"/>
          <w:b/>
        </w:rPr>
      </w:pPr>
    </w:p>
    <w:p w:rsidR="00DD5D3F" w:rsidRDefault="00DD5D3F" w:rsidP="00DD5D3F">
      <w:pPr>
        <w:spacing w:after="0" w:line="240" w:lineRule="auto"/>
        <w:rPr>
          <w:rFonts w:cstheme="minorHAnsi"/>
          <w:b/>
        </w:rPr>
      </w:pPr>
      <w:r>
        <w:rPr>
          <w:rFonts w:cstheme="minorHAnsi"/>
          <w:b/>
        </w:rPr>
        <w:t>Freedom of Information Office</w:t>
      </w:r>
    </w:p>
    <w:p w:rsidR="00DD5D3F" w:rsidRPr="00BA4A59" w:rsidRDefault="00247871" w:rsidP="00DD5D3F">
      <w:pPr>
        <w:spacing w:after="0" w:line="240" w:lineRule="auto"/>
        <w:rPr>
          <w:rFonts w:cstheme="minorHAnsi"/>
        </w:rPr>
      </w:pPr>
      <w:hyperlink r:id="rId40" w:history="1">
        <w:r w:rsidR="00DD5D3F" w:rsidRPr="00BA4A59">
          <w:rPr>
            <w:rStyle w:val="Hyperlink"/>
            <w:rFonts w:cstheme="minorHAnsi"/>
          </w:rPr>
          <w:t>http://www.vpcomm.umich.edu/foia.html</w:t>
        </w:r>
      </w:hyperlink>
    </w:p>
    <w:p w:rsidR="00DD5D3F" w:rsidRDefault="00DD5D3F" w:rsidP="00DD5D3F">
      <w:pPr>
        <w:spacing w:after="0" w:line="240" w:lineRule="auto"/>
        <w:rPr>
          <w:rFonts w:cstheme="minorHAnsi"/>
        </w:rPr>
      </w:pPr>
      <w:r>
        <w:rPr>
          <w:rFonts w:cstheme="minorHAnsi"/>
        </w:rPr>
        <w:t>patsell@umich.edu</w:t>
      </w:r>
    </w:p>
    <w:p w:rsidR="00DD5D3F" w:rsidRPr="00DE32AB" w:rsidRDefault="00DD5D3F" w:rsidP="00DD5D3F">
      <w:pPr>
        <w:spacing w:after="0" w:line="240" w:lineRule="auto"/>
        <w:rPr>
          <w:rFonts w:cstheme="minorHAnsi"/>
        </w:rPr>
      </w:pPr>
      <w:r>
        <w:rPr>
          <w:rFonts w:cstheme="minorHAnsi"/>
        </w:rPr>
        <w:t>734-763-5082</w:t>
      </w:r>
    </w:p>
    <w:p w:rsidR="00DD5D3F" w:rsidRDefault="00DD5D3F" w:rsidP="00DD5D3F">
      <w:pPr>
        <w:spacing w:after="0" w:line="240" w:lineRule="auto"/>
        <w:rPr>
          <w:rFonts w:cstheme="minorHAnsi"/>
          <w:b/>
        </w:rPr>
      </w:pPr>
    </w:p>
    <w:p w:rsidR="00DD5D3F" w:rsidRDefault="00DD5D3F" w:rsidP="00DD5D3F">
      <w:pPr>
        <w:spacing w:after="0" w:line="240" w:lineRule="auto"/>
        <w:rPr>
          <w:rFonts w:cstheme="minorHAnsi"/>
          <w:b/>
        </w:rPr>
      </w:pPr>
      <w:r w:rsidRPr="00DE32AB">
        <w:rPr>
          <w:rFonts w:cstheme="minorHAnsi"/>
          <w:b/>
        </w:rPr>
        <w:t>General Counsel</w:t>
      </w:r>
    </w:p>
    <w:p w:rsidR="00DD5D3F" w:rsidRPr="00BA4A59" w:rsidRDefault="00247871" w:rsidP="00DD5D3F">
      <w:pPr>
        <w:spacing w:after="0" w:line="240" w:lineRule="auto"/>
        <w:rPr>
          <w:rFonts w:cstheme="minorHAnsi"/>
        </w:rPr>
      </w:pPr>
      <w:hyperlink r:id="rId41" w:history="1">
        <w:r w:rsidR="00DD5D3F" w:rsidRPr="00BA4A59">
          <w:rPr>
            <w:rStyle w:val="Hyperlink"/>
            <w:rFonts w:cstheme="minorHAnsi"/>
          </w:rPr>
          <w:t>http://www.ogc.umich.edu</w:t>
        </w:r>
      </w:hyperlink>
    </w:p>
    <w:p w:rsidR="00DD5D3F" w:rsidRPr="00E14F52" w:rsidRDefault="00DD5D3F" w:rsidP="00DD5D3F">
      <w:pPr>
        <w:spacing w:after="0" w:line="240" w:lineRule="auto"/>
        <w:rPr>
          <w:rFonts w:cstheme="minorHAnsi"/>
        </w:rPr>
      </w:pPr>
      <w:r w:rsidRPr="00E14F52">
        <w:rPr>
          <w:rFonts w:cstheme="minorHAnsi"/>
        </w:rPr>
        <w:t>ovpgc@umich.edu</w:t>
      </w:r>
    </w:p>
    <w:p w:rsidR="00DD5D3F" w:rsidRPr="00DE32AB" w:rsidRDefault="00DD5D3F" w:rsidP="00DD5D3F">
      <w:pPr>
        <w:spacing w:after="0" w:line="240" w:lineRule="auto"/>
        <w:rPr>
          <w:rFonts w:cstheme="minorHAnsi"/>
        </w:rPr>
      </w:pPr>
      <w:r>
        <w:rPr>
          <w:rFonts w:cstheme="minorHAnsi"/>
        </w:rPr>
        <w:t>734-764-0304</w:t>
      </w:r>
    </w:p>
    <w:p w:rsidR="00DD5D3F" w:rsidRPr="00DE32AB" w:rsidRDefault="00DD5D3F" w:rsidP="00DD5D3F">
      <w:pPr>
        <w:spacing w:after="0" w:line="240" w:lineRule="auto"/>
        <w:rPr>
          <w:rFonts w:cstheme="minorHAnsi"/>
          <w:b/>
        </w:rPr>
      </w:pPr>
    </w:p>
    <w:p w:rsidR="00DD5D3F" w:rsidRDefault="00DD5D3F" w:rsidP="00DD5D3F">
      <w:pPr>
        <w:spacing w:after="0" w:line="240" w:lineRule="auto"/>
        <w:rPr>
          <w:rFonts w:cstheme="minorHAnsi"/>
          <w:b/>
        </w:rPr>
      </w:pPr>
      <w:r w:rsidRPr="00874323">
        <w:rPr>
          <w:rFonts w:cstheme="minorHAnsi"/>
          <w:b/>
        </w:rPr>
        <w:t>Information and Infrastructure Assurance</w:t>
      </w:r>
    </w:p>
    <w:p w:rsidR="00DD5D3F" w:rsidRPr="00BA4A59" w:rsidRDefault="00247871" w:rsidP="00DD5D3F">
      <w:pPr>
        <w:spacing w:after="0" w:line="240" w:lineRule="auto"/>
        <w:rPr>
          <w:rFonts w:cstheme="minorHAnsi"/>
        </w:rPr>
      </w:pPr>
      <w:hyperlink r:id="rId42" w:history="1">
        <w:r w:rsidR="00DD5D3F" w:rsidRPr="00BA4A59">
          <w:rPr>
            <w:rStyle w:val="Hyperlink"/>
            <w:rFonts w:cstheme="minorHAnsi"/>
          </w:rPr>
          <w:t>http://safecomputing.umich.edu</w:t>
        </w:r>
      </w:hyperlink>
    </w:p>
    <w:p w:rsidR="00DD5D3F" w:rsidRDefault="00DD5D3F" w:rsidP="00DD5D3F">
      <w:pPr>
        <w:spacing w:after="0" w:line="240" w:lineRule="auto"/>
        <w:rPr>
          <w:rFonts w:cstheme="minorHAnsi"/>
          <w:b/>
        </w:rPr>
      </w:pPr>
      <w:r>
        <w:rPr>
          <w:rFonts w:cstheme="minorHAnsi"/>
        </w:rPr>
        <w:t xml:space="preserve">Sol Berman, Manager, IT Policy, Privacy, Enterprise Continuity, and User Advocate, </w:t>
      </w:r>
      <w:hyperlink r:id="rId43" w:history="1">
        <w:r w:rsidRPr="000C6FFC">
          <w:rPr>
            <w:rStyle w:val="Hyperlink"/>
            <w:rFonts w:cstheme="minorHAnsi"/>
          </w:rPr>
          <w:t>solb@umich.edu</w:t>
        </w:r>
      </w:hyperlink>
      <w:r>
        <w:rPr>
          <w:rFonts w:cstheme="minorHAnsi"/>
        </w:rPr>
        <w:t>, 734-647-9661</w:t>
      </w:r>
    </w:p>
    <w:p w:rsidR="00DD5D3F" w:rsidRPr="00DE32AB" w:rsidRDefault="00DD5D3F" w:rsidP="00DD5D3F">
      <w:pPr>
        <w:spacing w:after="0" w:line="240" w:lineRule="auto"/>
        <w:rPr>
          <w:rFonts w:cstheme="minorHAnsi"/>
          <w:b/>
        </w:rPr>
      </w:pPr>
      <w:r>
        <w:rPr>
          <w:rFonts w:cstheme="minorHAnsi"/>
        </w:rPr>
        <w:t xml:space="preserve">Alan Levy, IT Policy and Compliance Lead, </w:t>
      </w:r>
      <w:hyperlink r:id="rId44" w:history="1">
        <w:r w:rsidRPr="000C6FFC">
          <w:rPr>
            <w:rStyle w:val="Hyperlink"/>
            <w:rFonts w:cstheme="minorHAnsi"/>
          </w:rPr>
          <w:t>ajlevy@umich.edu</w:t>
        </w:r>
      </w:hyperlink>
      <w:r>
        <w:rPr>
          <w:rFonts w:cstheme="minorHAnsi"/>
        </w:rPr>
        <w:t>, 734-647-5357</w:t>
      </w:r>
    </w:p>
    <w:p w:rsidR="00DD5D3F" w:rsidRDefault="00DD5D3F" w:rsidP="00DD5D3F">
      <w:pPr>
        <w:spacing w:after="0" w:line="240" w:lineRule="auto"/>
        <w:rPr>
          <w:rFonts w:cstheme="minorHAnsi"/>
        </w:rPr>
      </w:pPr>
      <w:r>
        <w:rPr>
          <w:rFonts w:cstheme="minorHAnsi"/>
        </w:rPr>
        <w:t xml:space="preserve">Kirk Soluk, Manager, IT Security Services, </w:t>
      </w:r>
      <w:hyperlink r:id="rId45" w:history="1">
        <w:r w:rsidRPr="000C6FFC">
          <w:rPr>
            <w:rStyle w:val="Hyperlink"/>
            <w:rFonts w:cstheme="minorHAnsi"/>
          </w:rPr>
          <w:t>kmsoluk@umich.edu</w:t>
        </w:r>
      </w:hyperlink>
      <w:r>
        <w:rPr>
          <w:rFonts w:cstheme="minorHAnsi"/>
        </w:rPr>
        <w:t>, 734-615-0301</w:t>
      </w:r>
    </w:p>
    <w:p w:rsidR="00DD5D3F" w:rsidRDefault="00DD5D3F" w:rsidP="00DD5D3F">
      <w:pPr>
        <w:spacing w:after="0" w:line="240" w:lineRule="auto"/>
        <w:rPr>
          <w:rFonts w:cstheme="minorHAnsi"/>
        </w:rPr>
      </w:pPr>
    </w:p>
    <w:p w:rsidR="00DD5D3F" w:rsidRPr="00BA4A59" w:rsidRDefault="00DD5D3F" w:rsidP="00DD5D3F">
      <w:pPr>
        <w:spacing w:after="0" w:line="240" w:lineRule="auto"/>
        <w:rPr>
          <w:rFonts w:cstheme="minorHAnsi"/>
          <w:b/>
        </w:rPr>
      </w:pPr>
      <w:r w:rsidRPr="00BA4A59">
        <w:rPr>
          <w:rFonts w:cstheme="minorHAnsi"/>
          <w:b/>
        </w:rPr>
        <w:t>Technology Management Office</w:t>
      </w:r>
    </w:p>
    <w:p w:rsidR="00DD5D3F" w:rsidRDefault="00247871" w:rsidP="00DD5D3F">
      <w:pPr>
        <w:spacing w:after="0" w:line="240" w:lineRule="auto"/>
        <w:rPr>
          <w:rFonts w:cstheme="minorHAnsi"/>
        </w:rPr>
      </w:pPr>
      <w:hyperlink r:id="rId46" w:history="1">
        <w:r w:rsidR="00DD5D3F" w:rsidRPr="000C6FFC">
          <w:rPr>
            <w:rStyle w:val="Hyperlink"/>
            <w:rFonts w:cstheme="minorHAnsi"/>
          </w:rPr>
          <w:t>http://www.techtransfer.umich.edu/resources/policies_overview.php</w:t>
        </w:r>
      </w:hyperlink>
    </w:p>
    <w:p w:rsidR="00DD5D3F" w:rsidRDefault="00247871" w:rsidP="00DD5D3F">
      <w:pPr>
        <w:spacing w:after="0" w:line="240" w:lineRule="auto"/>
        <w:rPr>
          <w:rFonts w:cstheme="minorHAnsi"/>
        </w:rPr>
      </w:pPr>
      <w:hyperlink r:id="rId47" w:history="1">
        <w:r w:rsidR="00DD5D3F" w:rsidRPr="000C6FFC">
          <w:rPr>
            <w:rStyle w:val="Hyperlink"/>
            <w:rFonts w:cstheme="minorHAnsi"/>
          </w:rPr>
          <w:t>techtransfer@umich.edu</w:t>
        </w:r>
      </w:hyperlink>
    </w:p>
    <w:p w:rsidR="00DD5D3F" w:rsidRDefault="00DD5D3F" w:rsidP="00DD5D3F">
      <w:pPr>
        <w:spacing w:after="0" w:line="240" w:lineRule="auto"/>
        <w:rPr>
          <w:rFonts w:cstheme="minorHAnsi"/>
        </w:rPr>
      </w:pPr>
      <w:r>
        <w:rPr>
          <w:rFonts w:cstheme="minorHAnsi"/>
        </w:rPr>
        <w:t>734-763-0614</w:t>
      </w:r>
    </w:p>
    <w:p w:rsidR="00DD5D3F" w:rsidRDefault="00DD5D3F" w:rsidP="00DD5D3F">
      <w:pPr>
        <w:spacing w:after="0" w:line="240" w:lineRule="auto"/>
        <w:rPr>
          <w:rFonts w:cstheme="minorHAnsi"/>
        </w:rPr>
      </w:pPr>
    </w:p>
    <w:p w:rsidR="00DD5D3F" w:rsidRDefault="00DD5D3F" w:rsidP="00DD5D3F">
      <w:pPr>
        <w:spacing w:after="0" w:line="240" w:lineRule="auto"/>
        <w:rPr>
          <w:rFonts w:cstheme="minorHAnsi"/>
          <w:b/>
        </w:rPr>
      </w:pPr>
      <w:r w:rsidRPr="00E14F52">
        <w:rPr>
          <w:rFonts w:cstheme="minorHAnsi"/>
          <w:b/>
        </w:rPr>
        <w:t>Treasurer’s Office</w:t>
      </w:r>
    </w:p>
    <w:p w:rsidR="00DD5D3F" w:rsidRPr="00BA4A59" w:rsidRDefault="00247871" w:rsidP="00DD5D3F">
      <w:pPr>
        <w:spacing w:after="0" w:line="240" w:lineRule="auto"/>
        <w:rPr>
          <w:rFonts w:cstheme="minorHAnsi"/>
        </w:rPr>
      </w:pPr>
      <w:hyperlink r:id="rId48" w:history="1">
        <w:r w:rsidR="00DD5D3F" w:rsidRPr="00BA4A59">
          <w:rPr>
            <w:rStyle w:val="Hyperlink"/>
            <w:rFonts w:cstheme="minorHAnsi"/>
          </w:rPr>
          <w:t>http://www.finance.umich.edu/treasury</w:t>
        </w:r>
      </w:hyperlink>
    </w:p>
    <w:p w:rsidR="00DD5D3F" w:rsidRDefault="00DD5D3F" w:rsidP="00DD5D3F">
      <w:pPr>
        <w:spacing w:after="0" w:line="240" w:lineRule="auto"/>
        <w:rPr>
          <w:rFonts w:cstheme="minorHAnsi"/>
        </w:rPr>
      </w:pPr>
      <w:r>
        <w:rPr>
          <w:rFonts w:cstheme="minorHAnsi"/>
        </w:rPr>
        <w:t>treasury@umich.edu</w:t>
      </w:r>
    </w:p>
    <w:p w:rsidR="00DD5D3F" w:rsidRPr="00E14F52" w:rsidRDefault="00DD5D3F" w:rsidP="00DD5D3F">
      <w:pPr>
        <w:spacing w:after="0" w:line="240" w:lineRule="auto"/>
        <w:rPr>
          <w:rFonts w:cstheme="minorHAnsi"/>
        </w:rPr>
      </w:pPr>
      <w:r>
        <w:rPr>
          <w:rFonts w:cstheme="minorHAnsi"/>
        </w:rPr>
        <w:t>734-763-2201</w:t>
      </w:r>
    </w:p>
    <w:p w:rsidR="00DD5D3F" w:rsidRPr="003D1054" w:rsidRDefault="00DD5D3F" w:rsidP="00DF6546">
      <w:pPr>
        <w:spacing w:after="0" w:line="240" w:lineRule="auto"/>
        <w:rPr>
          <w:rFonts w:cstheme="minorHAnsi"/>
        </w:rPr>
      </w:pPr>
    </w:p>
    <w:sectPr w:rsidR="00DD5D3F" w:rsidRPr="003D1054" w:rsidSect="00DD5D3F">
      <w:pgSz w:w="12240" w:h="15840"/>
      <w:pgMar w:top="720" w:right="432" w:bottom="72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EE1" w:rsidRDefault="00B90EE1" w:rsidP="00D13C02">
      <w:pPr>
        <w:spacing w:after="0" w:line="240" w:lineRule="auto"/>
      </w:pPr>
      <w:r>
        <w:separator/>
      </w:r>
    </w:p>
  </w:endnote>
  <w:endnote w:type="continuationSeparator" w:id="0">
    <w:p w:rsidR="00B90EE1" w:rsidRDefault="00B90EE1" w:rsidP="00D13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EE1" w:rsidRDefault="00B90EE1" w:rsidP="00D13C02">
      <w:pPr>
        <w:spacing w:after="0" w:line="240" w:lineRule="auto"/>
      </w:pPr>
      <w:r>
        <w:separator/>
      </w:r>
    </w:p>
  </w:footnote>
  <w:footnote w:type="continuationSeparator" w:id="0">
    <w:p w:rsidR="00B90EE1" w:rsidRDefault="00B90EE1" w:rsidP="00D13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E1" w:rsidRDefault="00247871" w:rsidP="00415963">
    <w:pPr>
      <w:pStyle w:val="Header"/>
      <w:framePr w:wrap="around" w:vAnchor="text" w:hAnchor="margin" w:xAlign="right" w:y="1"/>
      <w:rPr>
        <w:rStyle w:val="PageNumber"/>
      </w:rPr>
    </w:pPr>
    <w:r>
      <w:rPr>
        <w:rStyle w:val="PageNumber"/>
      </w:rPr>
      <w:fldChar w:fldCharType="begin"/>
    </w:r>
    <w:r w:rsidR="00B90EE1">
      <w:rPr>
        <w:rStyle w:val="PageNumber"/>
      </w:rPr>
      <w:instrText xml:space="preserve">PAGE  </w:instrText>
    </w:r>
    <w:r>
      <w:rPr>
        <w:rStyle w:val="PageNumber"/>
      </w:rPr>
      <w:fldChar w:fldCharType="end"/>
    </w:r>
  </w:p>
  <w:p w:rsidR="00B90EE1" w:rsidRDefault="00B90EE1" w:rsidP="00D21F5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E1" w:rsidRDefault="00247871" w:rsidP="00415963">
    <w:pPr>
      <w:pStyle w:val="Header"/>
      <w:framePr w:wrap="around" w:vAnchor="text" w:hAnchor="margin" w:xAlign="right" w:y="1"/>
      <w:rPr>
        <w:rStyle w:val="PageNumber"/>
      </w:rPr>
    </w:pPr>
    <w:r>
      <w:rPr>
        <w:rStyle w:val="PageNumber"/>
      </w:rPr>
      <w:fldChar w:fldCharType="begin"/>
    </w:r>
    <w:r w:rsidR="00B90EE1">
      <w:rPr>
        <w:rStyle w:val="PageNumber"/>
      </w:rPr>
      <w:instrText xml:space="preserve">PAGE  </w:instrText>
    </w:r>
    <w:r>
      <w:rPr>
        <w:rStyle w:val="PageNumber"/>
      </w:rPr>
      <w:fldChar w:fldCharType="separate"/>
    </w:r>
    <w:r w:rsidR="009721D8">
      <w:rPr>
        <w:rStyle w:val="PageNumber"/>
        <w:noProof/>
      </w:rPr>
      <w:t>6</w:t>
    </w:r>
    <w:r>
      <w:rPr>
        <w:rStyle w:val="PageNumber"/>
      </w:rPr>
      <w:fldChar w:fldCharType="end"/>
    </w:r>
  </w:p>
  <w:p w:rsidR="00B90EE1" w:rsidRDefault="00B90EE1" w:rsidP="00D21F5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11D"/>
    <w:multiLevelType w:val="multilevel"/>
    <w:tmpl w:val="CB3073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15173"/>
    <w:multiLevelType w:val="multilevel"/>
    <w:tmpl w:val="FC3E6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5383B"/>
    <w:multiLevelType w:val="hybridMultilevel"/>
    <w:tmpl w:val="73C02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32642"/>
    <w:multiLevelType w:val="multilevel"/>
    <w:tmpl w:val="DBD62010"/>
    <w:lvl w:ilvl="0">
      <w:numFmt w:val="bullet"/>
      <w:lvlText w:val=""/>
      <w:lvlJc w:val="left"/>
      <w:pPr>
        <w:tabs>
          <w:tab w:val="num" w:pos="360"/>
        </w:tabs>
        <w:ind w:left="360" w:hanging="360"/>
      </w:pPr>
      <w:rPr>
        <w:rFonts w:ascii="Symbol" w:eastAsia="Times New Roman" w:hAnsi="Symbol" w:cstheme="minorHAnsi"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A436DCC"/>
    <w:multiLevelType w:val="hybridMultilevel"/>
    <w:tmpl w:val="F706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F443B"/>
    <w:multiLevelType w:val="hybridMultilevel"/>
    <w:tmpl w:val="F320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E048B"/>
    <w:multiLevelType w:val="hybridMultilevel"/>
    <w:tmpl w:val="CEC0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32CC1"/>
    <w:multiLevelType w:val="hybridMultilevel"/>
    <w:tmpl w:val="65201C28"/>
    <w:lvl w:ilvl="0" w:tplc="B044B36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F3C97"/>
    <w:multiLevelType w:val="multilevel"/>
    <w:tmpl w:val="38CEC4A8"/>
    <w:lvl w:ilvl="0">
      <w:numFmt w:val="bullet"/>
      <w:lvlText w:val=""/>
      <w:lvlJc w:val="left"/>
      <w:pPr>
        <w:tabs>
          <w:tab w:val="num" w:pos="720"/>
        </w:tabs>
        <w:ind w:left="720" w:hanging="360"/>
      </w:pPr>
      <w:rPr>
        <w:rFonts w:ascii="Symbol" w:eastAsia="Times New Roman" w:hAnsi="Symbol" w:cstheme="minorHAns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5A2186"/>
    <w:multiLevelType w:val="multilevel"/>
    <w:tmpl w:val="38CEC4A8"/>
    <w:lvl w:ilvl="0">
      <w:numFmt w:val="bullet"/>
      <w:lvlText w:val=""/>
      <w:lvlJc w:val="left"/>
      <w:pPr>
        <w:tabs>
          <w:tab w:val="num" w:pos="720"/>
        </w:tabs>
        <w:ind w:left="720" w:hanging="360"/>
      </w:pPr>
      <w:rPr>
        <w:rFonts w:ascii="Symbol" w:eastAsia="Times New Roman" w:hAnsi="Symbol" w:cstheme="minorHAns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C3CB9"/>
    <w:multiLevelType w:val="multilevel"/>
    <w:tmpl w:val="38CEC4A8"/>
    <w:lvl w:ilvl="0">
      <w:numFmt w:val="bullet"/>
      <w:lvlText w:val=""/>
      <w:lvlJc w:val="left"/>
      <w:pPr>
        <w:tabs>
          <w:tab w:val="num" w:pos="720"/>
        </w:tabs>
        <w:ind w:left="720" w:hanging="360"/>
      </w:pPr>
      <w:rPr>
        <w:rFonts w:ascii="Symbol" w:eastAsia="Times New Roman" w:hAnsi="Symbol" w:cstheme="minorHAns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D37DDB"/>
    <w:multiLevelType w:val="hybridMultilevel"/>
    <w:tmpl w:val="0B9A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B2267"/>
    <w:multiLevelType w:val="hybridMultilevel"/>
    <w:tmpl w:val="EE749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0708A4"/>
    <w:multiLevelType w:val="hybridMultilevel"/>
    <w:tmpl w:val="0FF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65D51"/>
    <w:multiLevelType w:val="multilevel"/>
    <w:tmpl w:val="38CEC4A8"/>
    <w:lvl w:ilvl="0">
      <w:numFmt w:val="bullet"/>
      <w:lvlText w:val=""/>
      <w:lvlJc w:val="left"/>
      <w:pPr>
        <w:tabs>
          <w:tab w:val="num" w:pos="720"/>
        </w:tabs>
        <w:ind w:left="720" w:hanging="360"/>
      </w:pPr>
      <w:rPr>
        <w:rFonts w:ascii="Symbol" w:eastAsia="Times New Roman" w:hAnsi="Symbol" w:cstheme="minorHAns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494ED4"/>
    <w:multiLevelType w:val="multilevel"/>
    <w:tmpl w:val="38CEC4A8"/>
    <w:lvl w:ilvl="0">
      <w:numFmt w:val="bullet"/>
      <w:lvlText w:val=""/>
      <w:lvlJc w:val="left"/>
      <w:pPr>
        <w:tabs>
          <w:tab w:val="num" w:pos="720"/>
        </w:tabs>
        <w:ind w:left="720" w:hanging="360"/>
      </w:pPr>
      <w:rPr>
        <w:rFonts w:ascii="Symbol" w:eastAsia="Times New Roman" w:hAnsi="Symbol" w:cstheme="minorHAns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226589"/>
    <w:multiLevelType w:val="multilevel"/>
    <w:tmpl w:val="F29C1608"/>
    <w:lvl w:ilvl="0">
      <w:numFmt w:val="bullet"/>
      <w:lvlText w:val=""/>
      <w:lvlJc w:val="left"/>
      <w:pPr>
        <w:tabs>
          <w:tab w:val="num" w:pos="720"/>
        </w:tabs>
        <w:ind w:left="720" w:hanging="360"/>
      </w:pPr>
      <w:rPr>
        <w:rFonts w:ascii="Symbol" w:eastAsia="Times New Roman" w:hAnsi="Symbol" w:cstheme="minorHAns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741DA8"/>
    <w:multiLevelType w:val="hybridMultilevel"/>
    <w:tmpl w:val="F5EC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962FD7"/>
    <w:multiLevelType w:val="multilevel"/>
    <w:tmpl w:val="38CEC4A8"/>
    <w:lvl w:ilvl="0">
      <w:numFmt w:val="bullet"/>
      <w:lvlText w:val=""/>
      <w:lvlJc w:val="left"/>
      <w:pPr>
        <w:tabs>
          <w:tab w:val="num" w:pos="720"/>
        </w:tabs>
        <w:ind w:left="720" w:hanging="360"/>
      </w:pPr>
      <w:rPr>
        <w:rFonts w:ascii="Symbol" w:eastAsia="Times New Roman" w:hAnsi="Symbol" w:cstheme="minorHAns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2B1DC5"/>
    <w:multiLevelType w:val="hybridMultilevel"/>
    <w:tmpl w:val="499C4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6D86FE9"/>
    <w:multiLevelType w:val="multilevel"/>
    <w:tmpl w:val="21506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D265B9"/>
    <w:multiLevelType w:val="multilevel"/>
    <w:tmpl w:val="4C920D7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2DBB081C"/>
    <w:multiLevelType w:val="multilevel"/>
    <w:tmpl w:val="C2108F1A"/>
    <w:lvl w:ilvl="0">
      <w:numFmt w:val="bullet"/>
      <w:lvlText w:val=""/>
      <w:lvlJc w:val="left"/>
      <w:pPr>
        <w:tabs>
          <w:tab w:val="num" w:pos="360"/>
        </w:tabs>
        <w:ind w:left="360" w:hanging="360"/>
      </w:pPr>
      <w:rPr>
        <w:rFonts w:ascii="Symbol" w:eastAsia="Times New Roman" w:hAnsi="Symbol" w:cstheme="minorHAnsi"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33477AC0"/>
    <w:multiLevelType w:val="hybridMultilevel"/>
    <w:tmpl w:val="B0D09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FA08A0"/>
    <w:multiLevelType w:val="multilevel"/>
    <w:tmpl w:val="38CEC4A8"/>
    <w:lvl w:ilvl="0">
      <w:numFmt w:val="bullet"/>
      <w:lvlText w:val=""/>
      <w:lvlJc w:val="left"/>
      <w:pPr>
        <w:tabs>
          <w:tab w:val="num" w:pos="720"/>
        </w:tabs>
        <w:ind w:left="720" w:hanging="360"/>
      </w:pPr>
      <w:rPr>
        <w:rFonts w:ascii="Symbol" w:eastAsia="Times New Roman" w:hAnsi="Symbol" w:cstheme="minorHAns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A760E1"/>
    <w:multiLevelType w:val="hybridMultilevel"/>
    <w:tmpl w:val="A28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6B49BA"/>
    <w:multiLevelType w:val="multilevel"/>
    <w:tmpl w:val="76424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5D0C68"/>
    <w:multiLevelType w:val="hybridMultilevel"/>
    <w:tmpl w:val="44E8DC3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2F5805"/>
    <w:multiLevelType w:val="hybridMultilevel"/>
    <w:tmpl w:val="013CA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4F0AFD"/>
    <w:multiLevelType w:val="multilevel"/>
    <w:tmpl w:val="38CEC4A8"/>
    <w:lvl w:ilvl="0">
      <w:numFmt w:val="bullet"/>
      <w:lvlText w:val=""/>
      <w:lvlJc w:val="left"/>
      <w:pPr>
        <w:tabs>
          <w:tab w:val="num" w:pos="720"/>
        </w:tabs>
        <w:ind w:left="720" w:hanging="360"/>
      </w:pPr>
      <w:rPr>
        <w:rFonts w:ascii="Symbol" w:eastAsia="Times New Roman" w:hAnsi="Symbol" w:cstheme="minorHAns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4A4D63"/>
    <w:multiLevelType w:val="multilevel"/>
    <w:tmpl w:val="38CEC4A8"/>
    <w:lvl w:ilvl="0">
      <w:numFmt w:val="bullet"/>
      <w:lvlText w:val=""/>
      <w:lvlJc w:val="left"/>
      <w:pPr>
        <w:tabs>
          <w:tab w:val="num" w:pos="720"/>
        </w:tabs>
        <w:ind w:left="720" w:hanging="360"/>
      </w:pPr>
      <w:rPr>
        <w:rFonts w:ascii="Symbol" w:eastAsia="Times New Roman" w:hAnsi="Symbol" w:cstheme="minorHAns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FA07F4"/>
    <w:multiLevelType w:val="hybridMultilevel"/>
    <w:tmpl w:val="895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E620A5"/>
    <w:multiLevelType w:val="multilevel"/>
    <w:tmpl w:val="38CEC4A8"/>
    <w:lvl w:ilvl="0">
      <w:numFmt w:val="bullet"/>
      <w:lvlText w:val=""/>
      <w:lvlJc w:val="left"/>
      <w:pPr>
        <w:tabs>
          <w:tab w:val="num" w:pos="720"/>
        </w:tabs>
        <w:ind w:left="720" w:hanging="360"/>
      </w:pPr>
      <w:rPr>
        <w:rFonts w:ascii="Symbol" w:eastAsia="Times New Roman" w:hAnsi="Symbol" w:cstheme="minorHAnsi"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B8F794B"/>
    <w:multiLevelType w:val="hybridMultilevel"/>
    <w:tmpl w:val="0E726EB2"/>
    <w:lvl w:ilvl="0" w:tplc="B044B360">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1C2532"/>
    <w:multiLevelType w:val="multilevel"/>
    <w:tmpl w:val="5E5C8E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6E64BF"/>
    <w:multiLevelType w:val="hybridMultilevel"/>
    <w:tmpl w:val="9278A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03C4D6C"/>
    <w:multiLevelType w:val="hybridMultilevel"/>
    <w:tmpl w:val="C42C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8B78AE"/>
    <w:multiLevelType w:val="hybridMultilevel"/>
    <w:tmpl w:val="1252125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2194E4B"/>
    <w:multiLevelType w:val="multilevel"/>
    <w:tmpl w:val="903E0324"/>
    <w:lvl w:ilvl="0">
      <w:numFmt w:val="bullet"/>
      <w:lvlText w:val=""/>
      <w:lvlJc w:val="left"/>
      <w:pPr>
        <w:tabs>
          <w:tab w:val="num" w:pos="720"/>
        </w:tabs>
        <w:ind w:left="720" w:hanging="360"/>
      </w:pPr>
      <w:rPr>
        <w:rFonts w:ascii="Symbol" w:eastAsia="Times New Roman" w:hAnsi="Symbol" w:cstheme="minorHAns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B12F82"/>
    <w:multiLevelType w:val="hybridMultilevel"/>
    <w:tmpl w:val="9496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827216"/>
    <w:multiLevelType w:val="hybridMultilevel"/>
    <w:tmpl w:val="A9B4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E5393E"/>
    <w:multiLevelType w:val="hybridMultilevel"/>
    <w:tmpl w:val="0C5A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460B82"/>
    <w:multiLevelType w:val="hybridMultilevel"/>
    <w:tmpl w:val="6E5E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7F33B0"/>
    <w:multiLevelType w:val="hybridMultilevel"/>
    <w:tmpl w:val="1AF8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982F19"/>
    <w:multiLevelType w:val="hybridMultilevel"/>
    <w:tmpl w:val="FEEA15F0"/>
    <w:lvl w:ilvl="0" w:tplc="B044B36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D339A4"/>
    <w:multiLevelType w:val="multilevel"/>
    <w:tmpl w:val="C2108F1A"/>
    <w:lvl w:ilvl="0">
      <w:numFmt w:val="bullet"/>
      <w:lvlText w:val=""/>
      <w:lvlJc w:val="left"/>
      <w:pPr>
        <w:tabs>
          <w:tab w:val="num" w:pos="720"/>
        </w:tabs>
        <w:ind w:left="720" w:hanging="360"/>
      </w:pPr>
      <w:rPr>
        <w:rFonts w:ascii="Symbol" w:eastAsia="Times New Roman" w:hAnsi="Symbol" w:cstheme="minorHAns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412777"/>
    <w:multiLevelType w:val="multilevel"/>
    <w:tmpl w:val="2C563666"/>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7">
    <w:nsid w:val="758B323D"/>
    <w:multiLevelType w:val="hybridMultilevel"/>
    <w:tmpl w:val="F7DE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4033B0"/>
    <w:multiLevelType w:val="hybridMultilevel"/>
    <w:tmpl w:val="270C55BC"/>
    <w:lvl w:ilvl="0" w:tplc="B044B360">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DC71FC"/>
    <w:multiLevelType w:val="hybridMultilevel"/>
    <w:tmpl w:val="37C6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9"/>
  </w:num>
  <w:num w:numId="3">
    <w:abstractNumId w:val="41"/>
  </w:num>
  <w:num w:numId="4">
    <w:abstractNumId w:val="25"/>
  </w:num>
  <w:num w:numId="5">
    <w:abstractNumId w:val="5"/>
  </w:num>
  <w:num w:numId="6">
    <w:abstractNumId w:val="6"/>
  </w:num>
  <w:num w:numId="7">
    <w:abstractNumId w:val="4"/>
  </w:num>
  <w:num w:numId="8">
    <w:abstractNumId w:val="46"/>
  </w:num>
  <w:num w:numId="9">
    <w:abstractNumId w:val="28"/>
  </w:num>
  <w:num w:numId="10">
    <w:abstractNumId w:val="13"/>
  </w:num>
  <w:num w:numId="11">
    <w:abstractNumId w:val="36"/>
  </w:num>
  <w:num w:numId="12">
    <w:abstractNumId w:val="23"/>
  </w:num>
  <w:num w:numId="13">
    <w:abstractNumId w:val="21"/>
  </w:num>
  <w:num w:numId="14">
    <w:abstractNumId w:val="20"/>
  </w:num>
  <w:num w:numId="15">
    <w:abstractNumId w:val="1"/>
  </w:num>
  <w:num w:numId="16">
    <w:abstractNumId w:val="34"/>
  </w:num>
  <w:num w:numId="17">
    <w:abstractNumId w:val="45"/>
  </w:num>
  <w:num w:numId="18">
    <w:abstractNumId w:val="26"/>
  </w:num>
  <w:num w:numId="19">
    <w:abstractNumId w:val="0"/>
  </w:num>
  <w:num w:numId="20">
    <w:abstractNumId w:val="31"/>
  </w:num>
  <w:num w:numId="21">
    <w:abstractNumId w:val="44"/>
  </w:num>
  <w:num w:numId="22">
    <w:abstractNumId w:val="33"/>
  </w:num>
  <w:num w:numId="23">
    <w:abstractNumId w:val="7"/>
  </w:num>
  <w:num w:numId="24">
    <w:abstractNumId w:val="3"/>
  </w:num>
  <w:num w:numId="25">
    <w:abstractNumId w:val="8"/>
  </w:num>
  <w:num w:numId="26">
    <w:abstractNumId w:val="16"/>
  </w:num>
  <w:num w:numId="27">
    <w:abstractNumId w:val="48"/>
  </w:num>
  <w:num w:numId="28">
    <w:abstractNumId w:val="38"/>
  </w:num>
  <w:num w:numId="29">
    <w:abstractNumId w:val="22"/>
  </w:num>
  <w:num w:numId="30">
    <w:abstractNumId w:val="47"/>
  </w:num>
  <w:num w:numId="31">
    <w:abstractNumId w:val="11"/>
  </w:num>
  <w:num w:numId="32">
    <w:abstractNumId w:val="35"/>
  </w:num>
  <w:num w:numId="33">
    <w:abstractNumId w:val="42"/>
  </w:num>
  <w:num w:numId="34">
    <w:abstractNumId w:val="43"/>
  </w:num>
  <w:num w:numId="35">
    <w:abstractNumId w:val="17"/>
  </w:num>
  <w:num w:numId="36">
    <w:abstractNumId w:val="19"/>
  </w:num>
  <w:num w:numId="37">
    <w:abstractNumId w:val="27"/>
  </w:num>
  <w:num w:numId="38">
    <w:abstractNumId w:val="37"/>
  </w:num>
  <w:num w:numId="39">
    <w:abstractNumId w:val="2"/>
  </w:num>
  <w:num w:numId="40">
    <w:abstractNumId w:val="12"/>
  </w:num>
  <w:num w:numId="41">
    <w:abstractNumId w:val="9"/>
  </w:num>
  <w:num w:numId="42">
    <w:abstractNumId w:val="29"/>
  </w:num>
  <w:num w:numId="43">
    <w:abstractNumId w:val="18"/>
  </w:num>
  <w:num w:numId="44">
    <w:abstractNumId w:val="30"/>
  </w:num>
  <w:num w:numId="45">
    <w:abstractNumId w:val="24"/>
  </w:num>
  <w:num w:numId="46">
    <w:abstractNumId w:val="32"/>
  </w:num>
  <w:num w:numId="47">
    <w:abstractNumId w:val="15"/>
  </w:num>
  <w:num w:numId="48">
    <w:abstractNumId w:val="10"/>
  </w:num>
  <w:num w:numId="49">
    <w:abstractNumId w:val="14"/>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5D3C"/>
    <w:rsid w:val="000239B2"/>
    <w:rsid w:val="00064C43"/>
    <w:rsid w:val="000672B5"/>
    <w:rsid w:val="000A70E9"/>
    <w:rsid w:val="000C22B5"/>
    <w:rsid w:val="000D5717"/>
    <w:rsid w:val="000F24F1"/>
    <w:rsid w:val="001275BB"/>
    <w:rsid w:val="00171684"/>
    <w:rsid w:val="00172EF3"/>
    <w:rsid w:val="00183C0D"/>
    <w:rsid w:val="00197CF0"/>
    <w:rsid w:val="001A07AC"/>
    <w:rsid w:val="001A2016"/>
    <w:rsid w:val="001C3522"/>
    <w:rsid w:val="001E0B66"/>
    <w:rsid w:val="0020118D"/>
    <w:rsid w:val="00211013"/>
    <w:rsid w:val="00247871"/>
    <w:rsid w:val="002932E2"/>
    <w:rsid w:val="00297F81"/>
    <w:rsid w:val="002A2EFF"/>
    <w:rsid w:val="002B5B36"/>
    <w:rsid w:val="002B794C"/>
    <w:rsid w:val="002D4315"/>
    <w:rsid w:val="002D4CD4"/>
    <w:rsid w:val="002D6394"/>
    <w:rsid w:val="003030D9"/>
    <w:rsid w:val="00311B1F"/>
    <w:rsid w:val="00321222"/>
    <w:rsid w:val="00383EB6"/>
    <w:rsid w:val="003A6B52"/>
    <w:rsid w:val="003C3BEE"/>
    <w:rsid w:val="003D0C13"/>
    <w:rsid w:val="003D1054"/>
    <w:rsid w:val="00415963"/>
    <w:rsid w:val="00422CD5"/>
    <w:rsid w:val="00430B7E"/>
    <w:rsid w:val="00437E40"/>
    <w:rsid w:val="0044392F"/>
    <w:rsid w:val="00452CD0"/>
    <w:rsid w:val="004727F5"/>
    <w:rsid w:val="004B4325"/>
    <w:rsid w:val="0052616C"/>
    <w:rsid w:val="00532F2C"/>
    <w:rsid w:val="005349B5"/>
    <w:rsid w:val="00545B98"/>
    <w:rsid w:val="00553E88"/>
    <w:rsid w:val="00553F4E"/>
    <w:rsid w:val="0056293B"/>
    <w:rsid w:val="005738A2"/>
    <w:rsid w:val="005841CD"/>
    <w:rsid w:val="00590A45"/>
    <w:rsid w:val="005A5747"/>
    <w:rsid w:val="005B0EA3"/>
    <w:rsid w:val="005C4CEA"/>
    <w:rsid w:val="00614858"/>
    <w:rsid w:val="00631D70"/>
    <w:rsid w:val="00682DBD"/>
    <w:rsid w:val="006B16FF"/>
    <w:rsid w:val="006B4122"/>
    <w:rsid w:val="006C0175"/>
    <w:rsid w:val="006C44E0"/>
    <w:rsid w:val="006E04FD"/>
    <w:rsid w:val="00703685"/>
    <w:rsid w:val="00704B98"/>
    <w:rsid w:val="00792294"/>
    <w:rsid w:val="007C2C1A"/>
    <w:rsid w:val="007E4469"/>
    <w:rsid w:val="008236CF"/>
    <w:rsid w:val="00843275"/>
    <w:rsid w:val="0084455A"/>
    <w:rsid w:val="00871EB8"/>
    <w:rsid w:val="00874323"/>
    <w:rsid w:val="008A2773"/>
    <w:rsid w:val="008E4A1B"/>
    <w:rsid w:val="008E648C"/>
    <w:rsid w:val="009237C5"/>
    <w:rsid w:val="00957B23"/>
    <w:rsid w:val="009721D8"/>
    <w:rsid w:val="0099036D"/>
    <w:rsid w:val="009B0B1B"/>
    <w:rsid w:val="009B1B5B"/>
    <w:rsid w:val="009B464F"/>
    <w:rsid w:val="009C2D40"/>
    <w:rsid w:val="009E40AD"/>
    <w:rsid w:val="00A01DDE"/>
    <w:rsid w:val="00A06114"/>
    <w:rsid w:val="00A223D3"/>
    <w:rsid w:val="00A239F5"/>
    <w:rsid w:val="00A23B54"/>
    <w:rsid w:val="00A309CE"/>
    <w:rsid w:val="00AA31B1"/>
    <w:rsid w:val="00AA4FD0"/>
    <w:rsid w:val="00AA5AF7"/>
    <w:rsid w:val="00AB0F37"/>
    <w:rsid w:val="00AE0608"/>
    <w:rsid w:val="00B14271"/>
    <w:rsid w:val="00B34EB6"/>
    <w:rsid w:val="00B61F98"/>
    <w:rsid w:val="00B75A30"/>
    <w:rsid w:val="00B83F86"/>
    <w:rsid w:val="00B90EE1"/>
    <w:rsid w:val="00BA4A59"/>
    <w:rsid w:val="00BB0EEA"/>
    <w:rsid w:val="00BB24AB"/>
    <w:rsid w:val="00BB2CE7"/>
    <w:rsid w:val="00BB62E4"/>
    <w:rsid w:val="00BC00E8"/>
    <w:rsid w:val="00BC5D3C"/>
    <w:rsid w:val="00BC613E"/>
    <w:rsid w:val="00BE2C55"/>
    <w:rsid w:val="00C64776"/>
    <w:rsid w:val="00C666CC"/>
    <w:rsid w:val="00C917F0"/>
    <w:rsid w:val="00C94248"/>
    <w:rsid w:val="00CA7473"/>
    <w:rsid w:val="00CA75D7"/>
    <w:rsid w:val="00CC0594"/>
    <w:rsid w:val="00CC27DD"/>
    <w:rsid w:val="00CF2626"/>
    <w:rsid w:val="00CF4556"/>
    <w:rsid w:val="00D13C02"/>
    <w:rsid w:val="00D21F5C"/>
    <w:rsid w:val="00D70303"/>
    <w:rsid w:val="00DA6E87"/>
    <w:rsid w:val="00DC3AFE"/>
    <w:rsid w:val="00DC3BD2"/>
    <w:rsid w:val="00DC5BCB"/>
    <w:rsid w:val="00DD5D3F"/>
    <w:rsid w:val="00DE32AB"/>
    <w:rsid w:val="00DF6546"/>
    <w:rsid w:val="00DF7541"/>
    <w:rsid w:val="00E010CB"/>
    <w:rsid w:val="00E14F52"/>
    <w:rsid w:val="00E746DB"/>
    <w:rsid w:val="00E82359"/>
    <w:rsid w:val="00E82CB9"/>
    <w:rsid w:val="00ED3620"/>
    <w:rsid w:val="00F06B81"/>
    <w:rsid w:val="00F24FCA"/>
    <w:rsid w:val="00F40615"/>
    <w:rsid w:val="00F50E34"/>
    <w:rsid w:val="00F875DB"/>
    <w:rsid w:val="00F94A00"/>
    <w:rsid w:val="00FA4C80"/>
    <w:rsid w:val="00FB3489"/>
    <w:rsid w:val="00FE06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5A"/>
  </w:style>
  <w:style w:type="paragraph" w:styleId="Heading2">
    <w:name w:val="heading 2"/>
    <w:basedOn w:val="Normal"/>
    <w:next w:val="Normal"/>
    <w:link w:val="Heading2Char"/>
    <w:autoRedefine/>
    <w:uiPriority w:val="9"/>
    <w:qFormat/>
    <w:rsid w:val="00A23B54"/>
    <w:pPr>
      <w:keepNext/>
      <w:keepLines/>
      <w:spacing w:after="0" w:line="240" w:lineRule="auto"/>
      <w:outlineLvl w:val="1"/>
    </w:pPr>
    <w:rPr>
      <w:rFonts w:eastAsia="Times New Roman" w:cstheme="minorHAnsi"/>
      <w:bCs/>
      <w:i/>
    </w:rPr>
  </w:style>
  <w:style w:type="paragraph" w:styleId="Heading4">
    <w:name w:val="heading 4"/>
    <w:basedOn w:val="Normal"/>
    <w:next w:val="Normal"/>
    <w:link w:val="Heading4Char"/>
    <w:uiPriority w:val="9"/>
    <w:semiHidden/>
    <w:unhideWhenUsed/>
    <w:qFormat/>
    <w:rsid w:val="001275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AFE"/>
    <w:pPr>
      <w:ind w:left="720"/>
      <w:contextualSpacing/>
    </w:pPr>
  </w:style>
  <w:style w:type="character" w:styleId="Hyperlink">
    <w:name w:val="Hyperlink"/>
    <w:basedOn w:val="DefaultParagraphFont"/>
    <w:uiPriority w:val="99"/>
    <w:unhideWhenUsed/>
    <w:rsid w:val="0052616C"/>
    <w:rPr>
      <w:color w:val="0000FF" w:themeColor="hyperlink"/>
      <w:u w:val="single"/>
    </w:rPr>
  </w:style>
  <w:style w:type="character" w:customStyle="1" w:styleId="Heading2Char">
    <w:name w:val="Heading 2 Char"/>
    <w:basedOn w:val="DefaultParagraphFont"/>
    <w:link w:val="Heading2"/>
    <w:uiPriority w:val="9"/>
    <w:rsid w:val="00A23B54"/>
    <w:rPr>
      <w:rFonts w:eastAsia="Times New Roman" w:cstheme="minorHAnsi"/>
      <w:bCs/>
      <w:i/>
    </w:rPr>
  </w:style>
  <w:style w:type="paragraph" w:styleId="NormalWeb">
    <w:name w:val="Normal (Web)"/>
    <w:basedOn w:val="Normal"/>
    <w:uiPriority w:val="99"/>
    <w:unhideWhenUsed/>
    <w:rsid w:val="00E823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359"/>
    <w:rPr>
      <w:b/>
      <w:bCs/>
    </w:rPr>
  </w:style>
  <w:style w:type="character" w:styleId="Emphasis">
    <w:name w:val="Emphasis"/>
    <w:basedOn w:val="DefaultParagraphFont"/>
    <w:uiPriority w:val="20"/>
    <w:qFormat/>
    <w:rsid w:val="00E82359"/>
    <w:rPr>
      <w:i/>
      <w:iCs/>
    </w:rPr>
  </w:style>
  <w:style w:type="character" w:customStyle="1" w:styleId="Heading4Char">
    <w:name w:val="Heading 4 Char"/>
    <w:basedOn w:val="DefaultParagraphFont"/>
    <w:link w:val="Heading4"/>
    <w:uiPriority w:val="9"/>
    <w:semiHidden/>
    <w:rsid w:val="001275BB"/>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D13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C02"/>
    <w:rPr>
      <w:sz w:val="20"/>
      <w:szCs w:val="20"/>
    </w:rPr>
  </w:style>
  <w:style w:type="character" w:styleId="FootnoteReference">
    <w:name w:val="footnote reference"/>
    <w:basedOn w:val="DefaultParagraphFont"/>
    <w:uiPriority w:val="99"/>
    <w:semiHidden/>
    <w:unhideWhenUsed/>
    <w:rsid w:val="00D13C02"/>
    <w:rPr>
      <w:vertAlign w:val="superscript"/>
    </w:rPr>
  </w:style>
  <w:style w:type="character" w:styleId="CommentReference">
    <w:name w:val="annotation reference"/>
    <w:basedOn w:val="DefaultParagraphFont"/>
    <w:uiPriority w:val="99"/>
    <w:semiHidden/>
    <w:unhideWhenUsed/>
    <w:rsid w:val="00D13C02"/>
    <w:rPr>
      <w:sz w:val="16"/>
      <w:szCs w:val="16"/>
    </w:rPr>
  </w:style>
  <w:style w:type="paragraph" w:styleId="CommentText">
    <w:name w:val="annotation text"/>
    <w:basedOn w:val="Normal"/>
    <w:link w:val="CommentTextChar"/>
    <w:uiPriority w:val="99"/>
    <w:unhideWhenUsed/>
    <w:rsid w:val="00D13C02"/>
    <w:pPr>
      <w:spacing w:line="240" w:lineRule="auto"/>
    </w:pPr>
    <w:rPr>
      <w:sz w:val="20"/>
      <w:szCs w:val="20"/>
    </w:rPr>
  </w:style>
  <w:style w:type="character" w:customStyle="1" w:styleId="CommentTextChar">
    <w:name w:val="Comment Text Char"/>
    <w:basedOn w:val="DefaultParagraphFont"/>
    <w:link w:val="CommentText"/>
    <w:uiPriority w:val="99"/>
    <w:rsid w:val="00D13C02"/>
    <w:rPr>
      <w:sz w:val="20"/>
      <w:szCs w:val="20"/>
    </w:rPr>
  </w:style>
  <w:style w:type="paragraph" w:styleId="CommentSubject">
    <w:name w:val="annotation subject"/>
    <w:basedOn w:val="CommentText"/>
    <w:next w:val="CommentText"/>
    <w:link w:val="CommentSubjectChar"/>
    <w:uiPriority w:val="99"/>
    <w:semiHidden/>
    <w:unhideWhenUsed/>
    <w:rsid w:val="00D13C02"/>
    <w:rPr>
      <w:b/>
      <w:bCs/>
    </w:rPr>
  </w:style>
  <w:style w:type="character" w:customStyle="1" w:styleId="CommentSubjectChar">
    <w:name w:val="Comment Subject Char"/>
    <w:basedOn w:val="CommentTextChar"/>
    <w:link w:val="CommentSubject"/>
    <w:uiPriority w:val="99"/>
    <w:semiHidden/>
    <w:rsid w:val="00D13C02"/>
    <w:rPr>
      <w:b/>
      <w:bCs/>
      <w:sz w:val="20"/>
      <w:szCs w:val="20"/>
    </w:rPr>
  </w:style>
  <w:style w:type="paragraph" w:styleId="BalloonText">
    <w:name w:val="Balloon Text"/>
    <w:basedOn w:val="Normal"/>
    <w:link w:val="BalloonTextChar"/>
    <w:uiPriority w:val="99"/>
    <w:semiHidden/>
    <w:unhideWhenUsed/>
    <w:rsid w:val="00D13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02"/>
    <w:rPr>
      <w:rFonts w:ascii="Tahoma" w:hAnsi="Tahoma" w:cs="Tahoma"/>
      <w:sz w:val="16"/>
      <w:szCs w:val="16"/>
    </w:rPr>
  </w:style>
  <w:style w:type="table" w:styleId="TableGrid">
    <w:name w:val="Table Grid"/>
    <w:basedOn w:val="TableNormal"/>
    <w:uiPriority w:val="59"/>
    <w:rsid w:val="00064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03685"/>
    <w:rPr>
      <w:color w:val="800080" w:themeColor="followedHyperlink"/>
      <w:u w:val="single"/>
    </w:rPr>
  </w:style>
  <w:style w:type="paragraph" w:styleId="Revision">
    <w:name w:val="Revision"/>
    <w:hidden/>
    <w:uiPriority w:val="99"/>
    <w:semiHidden/>
    <w:rsid w:val="00553E88"/>
    <w:pPr>
      <w:spacing w:after="0" w:line="240" w:lineRule="auto"/>
    </w:pPr>
  </w:style>
  <w:style w:type="paragraph" w:styleId="Header">
    <w:name w:val="header"/>
    <w:basedOn w:val="Normal"/>
    <w:link w:val="HeaderChar"/>
    <w:uiPriority w:val="99"/>
    <w:unhideWhenUsed/>
    <w:rsid w:val="00D21F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1F5C"/>
  </w:style>
  <w:style w:type="character" w:styleId="PageNumber">
    <w:name w:val="page number"/>
    <w:basedOn w:val="DefaultParagraphFont"/>
    <w:uiPriority w:val="99"/>
    <w:semiHidden/>
    <w:unhideWhenUsed/>
    <w:rsid w:val="00D21F5C"/>
  </w:style>
  <w:style w:type="paragraph" w:styleId="Footer">
    <w:name w:val="footer"/>
    <w:basedOn w:val="Normal"/>
    <w:link w:val="FooterChar"/>
    <w:uiPriority w:val="99"/>
    <w:semiHidden/>
    <w:unhideWhenUsed/>
    <w:rsid w:val="00DF6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65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622975">
      <w:bodyDiv w:val="1"/>
      <w:marLeft w:val="0"/>
      <w:marRight w:val="0"/>
      <w:marTop w:val="0"/>
      <w:marBottom w:val="0"/>
      <w:divBdr>
        <w:top w:val="none" w:sz="0" w:space="0" w:color="auto"/>
        <w:left w:val="none" w:sz="0" w:space="0" w:color="auto"/>
        <w:bottom w:val="none" w:sz="0" w:space="0" w:color="auto"/>
        <w:right w:val="none" w:sz="0" w:space="0" w:color="auto"/>
      </w:divBdr>
      <w:divsChild>
        <w:div w:id="108744153">
          <w:marLeft w:val="0"/>
          <w:marRight w:val="0"/>
          <w:marTop w:val="0"/>
          <w:marBottom w:val="0"/>
          <w:divBdr>
            <w:top w:val="none" w:sz="0" w:space="0" w:color="auto"/>
            <w:left w:val="none" w:sz="0" w:space="0" w:color="auto"/>
            <w:bottom w:val="none" w:sz="0" w:space="0" w:color="auto"/>
            <w:right w:val="none" w:sz="0" w:space="0" w:color="auto"/>
          </w:divBdr>
          <w:divsChild>
            <w:div w:id="407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40040">
      <w:bodyDiv w:val="1"/>
      <w:marLeft w:val="0"/>
      <w:marRight w:val="0"/>
      <w:marTop w:val="0"/>
      <w:marBottom w:val="0"/>
      <w:divBdr>
        <w:top w:val="none" w:sz="0" w:space="0" w:color="auto"/>
        <w:left w:val="none" w:sz="0" w:space="0" w:color="auto"/>
        <w:bottom w:val="none" w:sz="0" w:space="0" w:color="auto"/>
        <w:right w:val="none" w:sz="0" w:space="0" w:color="auto"/>
      </w:divBdr>
    </w:div>
    <w:div w:id="1161892533">
      <w:bodyDiv w:val="1"/>
      <w:marLeft w:val="0"/>
      <w:marRight w:val="0"/>
      <w:marTop w:val="0"/>
      <w:marBottom w:val="0"/>
      <w:divBdr>
        <w:top w:val="none" w:sz="0" w:space="0" w:color="auto"/>
        <w:left w:val="none" w:sz="0" w:space="0" w:color="auto"/>
        <w:bottom w:val="none" w:sz="0" w:space="0" w:color="auto"/>
        <w:right w:val="none" w:sz="0" w:space="0" w:color="auto"/>
      </w:divBdr>
      <w:divsChild>
        <w:div w:id="839124594">
          <w:marLeft w:val="0"/>
          <w:marRight w:val="0"/>
          <w:marTop w:val="0"/>
          <w:marBottom w:val="0"/>
          <w:divBdr>
            <w:top w:val="none" w:sz="0" w:space="0" w:color="auto"/>
            <w:left w:val="none" w:sz="0" w:space="0" w:color="auto"/>
            <w:bottom w:val="none" w:sz="0" w:space="0" w:color="auto"/>
            <w:right w:val="none" w:sz="0" w:space="0" w:color="auto"/>
          </w:divBdr>
          <w:divsChild>
            <w:div w:id="9647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982">
      <w:bodyDiv w:val="1"/>
      <w:marLeft w:val="0"/>
      <w:marRight w:val="0"/>
      <w:marTop w:val="0"/>
      <w:marBottom w:val="0"/>
      <w:divBdr>
        <w:top w:val="none" w:sz="0" w:space="0" w:color="auto"/>
        <w:left w:val="none" w:sz="0" w:space="0" w:color="auto"/>
        <w:bottom w:val="none" w:sz="0" w:space="0" w:color="auto"/>
        <w:right w:val="none" w:sz="0" w:space="0" w:color="auto"/>
      </w:divBdr>
      <w:divsChild>
        <w:div w:id="622464610">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io.umich.edu/policy/" TargetMode="External"/><Relationship Id="rId18" Type="http://schemas.openxmlformats.org/officeDocument/2006/relationships/hyperlink" Target="http://safecomputing.umich.edu/main/sensitiveData.html" TargetMode="External"/><Relationship Id="rId26" Type="http://schemas.openxmlformats.org/officeDocument/2006/relationships/hyperlink" Target="http://www2.ed.gov/policy/gen/guid/fpco/ferpa/index.html" TargetMode="External"/><Relationship Id="rId39" Type="http://schemas.openxmlformats.org/officeDocument/2006/relationships/hyperlink" Target="http://www.umich.edu/webaccess" TargetMode="External"/><Relationship Id="rId3" Type="http://schemas.openxmlformats.org/officeDocument/2006/relationships/styles" Target="styles.xml"/><Relationship Id="rId21" Type="http://schemas.openxmlformats.org/officeDocument/2006/relationships/hyperlink" Target="http://www.teaching.iub.edu/finder/wrapper.php?inc_id=s2_6_tech_04_cloud.shtml" TargetMode="External"/><Relationship Id="rId34" Type="http://schemas.openxmlformats.org/officeDocument/2006/relationships/hyperlink" Target="http://spg.umich.edu/pdf/601.03-2.pdf" TargetMode="External"/><Relationship Id="rId42" Type="http://schemas.openxmlformats.org/officeDocument/2006/relationships/hyperlink" Target="http://safecomputing.umich.edu" TargetMode="External"/><Relationship Id="rId47" Type="http://schemas.openxmlformats.org/officeDocument/2006/relationships/hyperlink" Target="mailto:techtransfer@umich.ed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mpliance.umich.edu/" TargetMode="External"/><Relationship Id="rId17" Type="http://schemas.openxmlformats.org/officeDocument/2006/relationships/hyperlink" Target="https://www.safecomputing.umich.edu/umonly/documents/Data%20Classifications.pdf" TargetMode="External"/><Relationship Id="rId25" Type="http://schemas.openxmlformats.org/officeDocument/2006/relationships/hyperlink" Target="http://www.stanford.edu/group/security/securecomputing/ASP_security.html" TargetMode="External"/><Relationship Id="rId33" Type="http://schemas.openxmlformats.org/officeDocument/2006/relationships/hyperlink" Target="http://www.lib.umich.edu/copyright" TargetMode="External"/><Relationship Id="rId38" Type="http://schemas.openxmlformats.org/officeDocument/2006/relationships/hyperlink" Target="http://www.igtcs.umich.edu/atcs" TargetMode="External"/><Relationship Id="rId46" Type="http://schemas.openxmlformats.org/officeDocument/2006/relationships/hyperlink" Target="http://www.techtransfer.umich.edu/resources/policies_overview.php" TargetMode="External"/><Relationship Id="rId2" Type="http://schemas.openxmlformats.org/officeDocument/2006/relationships/numbering" Target="numbering.xml"/><Relationship Id="rId16" Type="http://schemas.openxmlformats.org/officeDocument/2006/relationships/hyperlink" Target="https://www.safecomputing.umich.edu/umonly/dataClass.php" TargetMode="External"/><Relationship Id="rId20" Type="http://schemas.openxmlformats.org/officeDocument/2006/relationships/hyperlink" Target="https://www.safecomputing.umich.edu/umonly/cloud_computing.html" TargetMode="External"/><Relationship Id="rId29" Type="http://schemas.openxmlformats.org/officeDocument/2006/relationships/hyperlink" Target="https://www.pcisecuritystandards.org/index.php" TargetMode="External"/><Relationship Id="rId41" Type="http://schemas.openxmlformats.org/officeDocument/2006/relationships/hyperlink" Target="http://www.ogc.umi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edu/~tltc/" TargetMode="External"/><Relationship Id="rId24" Type="http://schemas.openxmlformats.org/officeDocument/2006/relationships/hyperlink" Target="http://www.stanford.edu/dept/Internal-Audit/infosec/Stanford_ASP_Stds.html" TargetMode="External"/><Relationship Id="rId32" Type="http://schemas.openxmlformats.org/officeDocument/2006/relationships/hyperlink" Target="http://www.techtransfer.umich.edu/resources/policies.php" TargetMode="External"/><Relationship Id="rId37" Type="http://schemas.openxmlformats.org/officeDocument/2006/relationships/hyperlink" Target="http://ssd.umich.edu" TargetMode="External"/><Relationship Id="rId40" Type="http://schemas.openxmlformats.org/officeDocument/2006/relationships/hyperlink" Target="http://www.vpcomm.umich.edu/foia.html" TargetMode="External"/><Relationship Id="rId45" Type="http://schemas.openxmlformats.org/officeDocument/2006/relationships/hyperlink" Target="mailto:kmsoluk@umich.edu" TargetMode="External"/><Relationship Id="rId5" Type="http://schemas.openxmlformats.org/officeDocument/2006/relationships/webSettings" Target="webSettings.xml"/><Relationship Id="rId15" Type="http://schemas.openxmlformats.org/officeDocument/2006/relationships/hyperlink" Target="http://www.umich.edu/~teachtec" TargetMode="External"/><Relationship Id="rId23" Type="http://schemas.openxmlformats.org/officeDocument/2006/relationships/hyperlink" Target="https://technology.berkeley.edu/privacy/" TargetMode="External"/><Relationship Id="rId28" Type="http://schemas.openxmlformats.org/officeDocument/2006/relationships/hyperlink" Target="http://www.ogc.umich.edu/faq_student.html" TargetMode="External"/><Relationship Id="rId36" Type="http://schemas.openxmlformats.org/officeDocument/2006/relationships/hyperlink" Target="http://www.umich.edu/Disability/"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safecomputing.umich.edu/umonly/documents/Information%20Asset%20Classification%20Guidelines.pdf" TargetMode="External"/><Relationship Id="rId31" Type="http://schemas.openxmlformats.org/officeDocument/2006/relationships/hyperlink" Target="http://spg.umich.edu/pdf/501.06.pdf" TargetMode="External"/><Relationship Id="rId44" Type="http://schemas.openxmlformats.org/officeDocument/2006/relationships/hyperlink" Target="mailto:ajlevy@umich.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b.umich.edu/faculty-exploratory" TargetMode="External"/><Relationship Id="rId22" Type="http://schemas.openxmlformats.org/officeDocument/2006/relationships/hyperlink" Target="http://www.cio.wisc.edu/policies/Non-UWAppsServicesInstruction.doc" TargetMode="External"/><Relationship Id="rId27" Type="http://schemas.openxmlformats.org/officeDocument/2006/relationships/hyperlink" Target="http://ro.umich.edu/ferpa/" TargetMode="External"/><Relationship Id="rId30" Type="http://schemas.openxmlformats.org/officeDocument/2006/relationships/hyperlink" Target="https://www.pcisecuritystandards.org/security_standards/documents.php" TargetMode="External"/><Relationship Id="rId35" Type="http://schemas.openxmlformats.org/officeDocument/2006/relationships/hyperlink" Target="http://creativecommons.org" TargetMode="External"/><Relationship Id="rId43" Type="http://schemas.openxmlformats.org/officeDocument/2006/relationships/hyperlink" Target="mailto:solb@umich.edu" TargetMode="External"/><Relationship Id="rId48" Type="http://schemas.openxmlformats.org/officeDocument/2006/relationships/hyperlink" Target="http://www.finance.umich.edu/treasury" TargetMode="External"/><Relationship Id="rId8" Type="http://schemas.openxmlformats.org/officeDocument/2006/relationships/image" Target="media/image1.png"/><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0F22-26DF-4B75-ADDB-E86C89FB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dc:creator>
  <cp:lastModifiedBy>solb</cp:lastModifiedBy>
  <cp:revision>2</cp:revision>
  <cp:lastPrinted>2011-06-20T20:01:00Z</cp:lastPrinted>
  <dcterms:created xsi:type="dcterms:W3CDTF">2011-06-20T20:29:00Z</dcterms:created>
  <dcterms:modified xsi:type="dcterms:W3CDTF">2011-06-20T20:29:00Z</dcterms:modified>
</cp:coreProperties>
</file>