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2" w:rsidRDefault="00A210AA" w:rsidP="00D106A5">
      <w:pPr>
        <w:pStyle w:val="Heading2"/>
      </w:pPr>
      <w:bookmarkStart w:id="0" w:name="_GoBack"/>
      <w:bookmarkEnd w:id="0"/>
      <w:r>
        <w:t>Changing the Culture of Learning One Class at a Time:  EASL Classrooms at Auburn University</w:t>
      </w:r>
    </w:p>
    <w:p w:rsidR="00A210AA" w:rsidRPr="00D106A5" w:rsidRDefault="00A210AA">
      <w:pPr>
        <w:rPr>
          <w:sz w:val="16"/>
          <w:szCs w:val="16"/>
        </w:rPr>
      </w:pPr>
      <w:r w:rsidRPr="00D106A5">
        <w:rPr>
          <w:sz w:val="16"/>
          <w:szCs w:val="16"/>
        </w:rPr>
        <w:t>Wiebke Kuhn</w:t>
      </w:r>
      <w:r w:rsidR="003D736B" w:rsidRPr="00D106A5">
        <w:rPr>
          <w:sz w:val="16"/>
          <w:szCs w:val="16"/>
        </w:rPr>
        <w:t>, IT Manager, College of Liberal Arts, kuhnwi1@auburn.edu</w:t>
      </w:r>
      <w:r w:rsidRPr="00D106A5">
        <w:rPr>
          <w:sz w:val="16"/>
          <w:szCs w:val="16"/>
        </w:rPr>
        <w:br/>
        <w:t>Victoria Cardullo</w:t>
      </w:r>
      <w:r w:rsidR="003D736B" w:rsidRPr="00D106A5">
        <w:rPr>
          <w:sz w:val="16"/>
          <w:szCs w:val="16"/>
        </w:rPr>
        <w:t xml:space="preserve">, Assistant Professor, Dept of Curriculum and Teaching, College of Education, </w:t>
      </w:r>
      <w:r w:rsidR="00D106A5" w:rsidRPr="00D106A5">
        <w:rPr>
          <w:sz w:val="16"/>
          <w:szCs w:val="16"/>
        </w:rPr>
        <w:t>vmc0004@auburn.edu</w:t>
      </w:r>
      <w:r w:rsidRPr="00D106A5">
        <w:rPr>
          <w:sz w:val="16"/>
          <w:szCs w:val="16"/>
        </w:rPr>
        <w:br/>
        <w:t>Scott Simkins</w:t>
      </w:r>
      <w:r w:rsidR="003D736B" w:rsidRPr="00D106A5">
        <w:rPr>
          <w:sz w:val="16"/>
          <w:szCs w:val="16"/>
        </w:rPr>
        <w:t xml:space="preserve">, Lecturer, Dept of English, College of Liberal Arts, </w:t>
      </w:r>
      <w:r w:rsidR="00D106A5" w:rsidRPr="00D106A5">
        <w:rPr>
          <w:sz w:val="16"/>
          <w:szCs w:val="16"/>
        </w:rPr>
        <w:t>simkiws@auburn.edu</w:t>
      </w:r>
      <w:r w:rsidRPr="00D106A5">
        <w:rPr>
          <w:sz w:val="16"/>
          <w:szCs w:val="16"/>
        </w:rPr>
        <w:br/>
        <w:t>Anna Ruth Gatlin</w:t>
      </w:r>
      <w:r w:rsidR="003D736B" w:rsidRPr="00D106A5">
        <w:rPr>
          <w:sz w:val="16"/>
          <w:szCs w:val="16"/>
        </w:rPr>
        <w:t xml:space="preserve">, Interior Designer, Facilities, </w:t>
      </w:r>
      <w:r w:rsidR="00D106A5" w:rsidRPr="00D106A5">
        <w:rPr>
          <w:sz w:val="16"/>
          <w:szCs w:val="16"/>
        </w:rPr>
        <w:t>gatliar@auburn.edu</w:t>
      </w:r>
    </w:p>
    <w:p w:rsidR="00A210AA" w:rsidRDefault="00A210AA">
      <w:r>
        <w:t>EASL – Engaged Active Student Learning</w:t>
      </w:r>
    </w:p>
    <w:p w:rsidR="00A210AA" w:rsidRPr="00D106A5" w:rsidRDefault="00A210AA" w:rsidP="00D106A5">
      <w:pPr>
        <w:rPr>
          <w:b/>
        </w:rPr>
      </w:pPr>
      <w:r w:rsidRPr="00D106A5">
        <w:rPr>
          <w:b/>
        </w:rPr>
        <w:t>Design of EASL:</w:t>
      </w:r>
      <w:r w:rsidR="00B7258C" w:rsidRPr="00D106A5">
        <w:rPr>
          <w:b/>
        </w:rPr>
        <w:t xml:space="preserve">  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 xml:space="preserve">Raised floor for flexible cable management 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>5 table designs (companies:  Steelcase, izzy) with 45 node chairs (Steelcase)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>5 glass</w:t>
      </w:r>
      <w:r w:rsidR="00F42F2C">
        <w:t xml:space="preserve"> </w:t>
      </w:r>
      <w:r>
        <w:t>boards, color coordinated with chairs at each table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>Wireless sharing of BYOD to 5 monitors (one per table), controlled from teacher console (Clickshare)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>Teacher console with touch screen controls (Extron), computer, document camera</w:t>
      </w:r>
    </w:p>
    <w:p w:rsidR="00B7258C" w:rsidRDefault="00B7258C" w:rsidP="00B7258C">
      <w:pPr>
        <w:pStyle w:val="ListParagraph"/>
        <w:numPr>
          <w:ilvl w:val="0"/>
          <w:numId w:val="1"/>
        </w:numPr>
      </w:pPr>
      <w:r>
        <w:t>Virtual lab for access to non-standard software applications through BYOD</w:t>
      </w:r>
    </w:p>
    <w:p w:rsidR="00A210AA" w:rsidRDefault="00A210AA">
      <w:r w:rsidRPr="00D106A5">
        <w:rPr>
          <w:b/>
        </w:rPr>
        <w:t>Preliminary findings on design of room:</w:t>
      </w:r>
      <w:r w:rsidR="00B7258C">
        <w:t xml:space="preserve">  Students love the chairs, colors (invigorating), glassboards; no clear preferences for one table shape or for one color; grades are same or higher than in similar courses in traditional lecture rooms</w:t>
      </w:r>
    </w:p>
    <w:p w:rsidR="00A210AA" w:rsidRPr="00D106A5" w:rsidRDefault="00A210AA">
      <w:pPr>
        <w:rPr>
          <w:b/>
        </w:rPr>
      </w:pPr>
      <w:r w:rsidRPr="00D106A5">
        <w:rPr>
          <w:b/>
        </w:rPr>
        <w:t xml:space="preserve">Design </w:t>
      </w:r>
      <w:r w:rsidR="00D106A5">
        <w:rPr>
          <w:b/>
        </w:rPr>
        <w:t>of Faculty Development in T</w:t>
      </w:r>
      <w:r w:rsidRPr="00D106A5">
        <w:rPr>
          <w:b/>
        </w:rPr>
        <w:t>andem with Room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7258C" w:rsidTr="00B7258C">
        <w:tc>
          <w:tcPr>
            <w:tcW w:w="1915" w:type="dxa"/>
          </w:tcPr>
          <w:p w:rsidR="00B7258C" w:rsidRPr="00D106A5" w:rsidRDefault="00B7258C">
            <w:pPr>
              <w:rPr>
                <w:b/>
                <w:sz w:val="16"/>
                <w:szCs w:val="16"/>
              </w:rPr>
            </w:pPr>
            <w:r w:rsidRPr="00D106A5">
              <w:rPr>
                <w:b/>
                <w:sz w:val="16"/>
                <w:szCs w:val="16"/>
              </w:rPr>
              <w:t>Fall 2012</w:t>
            </w:r>
          </w:p>
        </w:tc>
        <w:tc>
          <w:tcPr>
            <w:tcW w:w="1915" w:type="dxa"/>
          </w:tcPr>
          <w:p w:rsidR="00B7258C" w:rsidRPr="00D106A5" w:rsidRDefault="00B7258C">
            <w:pPr>
              <w:rPr>
                <w:b/>
                <w:sz w:val="16"/>
                <w:szCs w:val="16"/>
              </w:rPr>
            </w:pPr>
            <w:r w:rsidRPr="00D106A5">
              <w:rPr>
                <w:b/>
                <w:sz w:val="16"/>
                <w:szCs w:val="16"/>
              </w:rPr>
              <w:t>Spring 2013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b/>
                <w:sz w:val="16"/>
                <w:szCs w:val="16"/>
              </w:rPr>
            </w:pPr>
            <w:r w:rsidRPr="00D106A5">
              <w:rPr>
                <w:b/>
                <w:sz w:val="16"/>
                <w:szCs w:val="16"/>
              </w:rPr>
              <w:t>Summer 2014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b/>
                <w:sz w:val="16"/>
                <w:szCs w:val="16"/>
              </w:rPr>
            </w:pPr>
            <w:r w:rsidRPr="00D106A5">
              <w:rPr>
                <w:b/>
                <w:sz w:val="16"/>
                <w:szCs w:val="16"/>
              </w:rPr>
              <w:t>Fall 2013</w:t>
            </w:r>
          </w:p>
        </w:tc>
        <w:tc>
          <w:tcPr>
            <w:tcW w:w="1916" w:type="dxa"/>
          </w:tcPr>
          <w:p w:rsidR="00B7258C" w:rsidRPr="00D106A5" w:rsidRDefault="00D106A5">
            <w:pPr>
              <w:rPr>
                <w:b/>
                <w:sz w:val="16"/>
                <w:szCs w:val="16"/>
              </w:rPr>
            </w:pPr>
            <w:r w:rsidRPr="00D106A5">
              <w:rPr>
                <w:b/>
                <w:sz w:val="16"/>
                <w:szCs w:val="16"/>
              </w:rPr>
              <w:t>Spring 2014</w:t>
            </w:r>
          </w:p>
        </w:tc>
      </w:tr>
      <w:tr w:rsidR="00B7258C" w:rsidTr="00B7258C">
        <w:tc>
          <w:tcPr>
            <w:tcW w:w="1915" w:type="dxa"/>
          </w:tcPr>
          <w:p w:rsidR="00B7258C" w:rsidRPr="00D106A5" w:rsidRDefault="00B7258C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Call for Proposal to</w:t>
            </w:r>
            <w:r w:rsidR="00D106A5" w:rsidRPr="00D106A5">
              <w:rPr>
                <w:sz w:val="16"/>
                <w:szCs w:val="16"/>
              </w:rPr>
              <w:t xml:space="preserve"> teach and decision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Workshops on rethinking courses for teaching in EASL space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End:  training on use of instructional technologies in EASL space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First round of classes, monthly meetings, assessment, next round of proposals</w:t>
            </w:r>
          </w:p>
        </w:tc>
        <w:tc>
          <w:tcPr>
            <w:tcW w:w="1916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Second round of classes, monthly meetings, assessment, workshops for next round of faculty</w:t>
            </w:r>
          </w:p>
        </w:tc>
      </w:tr>
      <w:tr w:rsidR="00B7258C" w:rsidTr="00B7258C">
        <w:tc>
          <w:tcPr>
            <w:tcW w:w="1915" w:type="dxa"/>
          </w:tcPr>
          <w:p w:rsidR="00B7258C" w:rsidRPr="00D106A5" w:rsidRDefault="00B7258C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Formation of group of stake holders with initial meetings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Meetings focus on room design &amp; furnishings, instructional technology, faculty development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Renovation of space:  Asbestos abatement,  wiring, raised floor, carpet, paint, glass</w:t>
            </w:r>
            <w:r w:rsidR="00F42F2C">
              <w:rPr>
                <w:sz w:val="16"/>
                <w:szCs w:val="16"/>
              </w:rPr>
              <w:t xml:space="preserve"> </w:t>
            </w:r>
            <w:r w:rsidRPr="00D106A5">
              <w:rPr>
                <w:sz w:val="16"/>
                <w:szCs w:val="16"/>
              </w:rPr>
              <w:t>boards, furniture, instructional technology installation</w:t>
            </w:r>
          </w:p>
        </w:tc>
        <w:tc>
          <w:tcPr>
            <w:tcW w:w="1915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Trouble shooting, assessment, identification of next EASL space, next round of stake holders</w:t>
            </w:r>
          </w:p>
        </w:tc>
        <w:tc>
          <w:tcPr>
            <w:tcW w:w="1916" w:type="dxa"/>
          </w:tcPr>
          <w:p w:rsidR="00B7258C" w:rsidRPr="00D106A5" w:rsidRDefault="00D106A5">
            <w:pPr>
              <w:rPr>
                <w:sz w:val="16"/>
                <w:szCs w:val="16"/>
              </w:rPr>
            </w:pPr>
            <w:r w:rsidRPr="00D106A5">
              <w:rPr>
                <w:sz w:val="16"/>
                <w:szCs w:val="16"/>
              </w:rPr>
              <w:t>Meetings focus on room design &amp; furnishings, instructional technology</w:t>
            </w:r>
          </w:p>
        </w:tc>
      </w:tr>
    </w:tbl>
    <w:p w:rsidR="00B7258C" w:rsidRDefault="00B7258C"/>
    <w:p w:rsidR="00A210AA" w:rsidRPr="00D106A5" w:rsidRDefault="00A210AA">
      <w:pPr>
        <w:rPr>
          <w:b/>
        </w:rPr>
      </w:pPr>
      <w:r w:rsidRPr="00D106A5">
        <w:rPr>
          <w:b/>
        </w:rPr>
        <w:t>Who is teaching:</w:t>
      </w:r>
    </w:p>
    <w:p w:rsidR="00A210AA" w:rsidRDefault="00A210AA">
      <w:r>
        <w:t>1</w:t>
      </w:r>
      <w:r w:rsidRPr="00A210AA">
        <w:rPr>
          <w:vertAlign w:val="superscript"/>
        </w:rPr>
        <w:t>st</w:t>
      </w:r>
      <w:r>
        <w:t xml:space="preserve"> year:  </w:t>
      </w:r>
      <w:r w:rsidR="002D1454">
        <w:t>Anim</w:t>
      </w:r>
      <w:r w:rsidR="00B7258C">
        <w:t>al Science, Art, Communication</w:t>
      </w:r>
      <w:r w:rsidR="002D1454">
        <w:t xml:space="preserve">, Education, </w:t>
      </w:r>
      <w:r w:rsidR="00B7258C">
        <w:t xml:space="preserve">English, </w:t>
      </w:r>
      <w:r w:rsidR="00F42F2C">
        <w:t xml:space="preserve">Health Administration, </w:t>
      </w:r>
      <w:r w:rsidR="002D1454">
        <w:t xml:space="preserve">History, </w:t>
      </w:r>
      <w:r w:rsidR="00B7258C">
        <w:t xml:space="preserve">Polymer &amp; Fiber Engineering, Psychology, </w:t>
      </w:r>
      <w:r w:rsidR="00F42F2C">
        <w:t xml:space="preserve">Public Relations, </w:t>
      </w:r>
      <w:r w:rsidR="00B7258C">
        <w:t>Research Methods</w:t>
      </w:r>
    </w:p>
    <w:p w:rsidR="00A210AA" w:rsidRDefault="00A210AA">
      <w:r>
        <w:t>2</w:t>
      </w:r>
      <w:r w:rsidRPr="00A210AA">
        <w:rPr>
          <w:vertAlign w:val="superscript"/>
        </w:rPr>
        <w:t>nd</w:t>
      </w:r>
      <w:r>
        <w:t xml:space="preserve"> year:</w:t>
      </w:r>
      <w:r w:rsidR="002D1454">
        <w:t xml:space="preserve">  Art</w:t>
      </w:r>
      <w:r w:rsidR="00B7258C">
        <w:t>, Communication, Education, English, Philosophy, Political Science, Polymer &amp; Fiber Engineering, Psychology</w:t>
      </w:r>
      <w:r w:rsidR="00F42F2C">
        <w:t>, Research Methods</w:t>
      </w:r>
      <w:r w:rsidR="00B7258C">
        <w:br/>
        <w:t>Second room:  Biology, Chemistry, Genomics, Physics</w:t>
      </w:r>
      <w:r w:rsidR="00D106A5">
        <w:t>, Math</w:t>
      </w:r>
    </w:p>
    <w:p w:rsidR="00F42F2C" w:rsidRDefault="00F42F2C">
      <w:r>
        <w:t>Research Instrument developed by University of Minnesota (</w:t>
      </w:r>
      <w:hyperlink r:id="rId6" w:history="1">
        <w:r w:rsidRPr="007A6EEA">
          <w:rPr>
            <w:rStyle w:val="Hyperlink"/>
          </w:rPr>
          <w:t>http://www1.umn.edu/ohr/teachlearn/alc/umnresearch/index.html</w:t>
        </w:r>
      </w:hyperlink>
      <w:r>
        <w:t xml:space="preserve">) </w:t>
      </w:r>
    </w:p>
    <w:sectPr w:rsidR="00F4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10A"/>
    <w:multiLevelType w:val="hybridMultilevel"/>
    <w:tmpl w:val="86CA7FA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A"/>
    <w:rsid w:val="002D1454"/>
    <w:rsid w:val="003D736B"/>
    <w:rsid w:val="004D2BFD"/>
    <w:rsid w:val="007D1395"/>
    <w:rsid w:val="008418A5"/>
    <w:rsid w:val="008C03DA"/>
    <w:rsid w:val="00A210AA"/>
    <w:rsid w:val="00B17408"/>
    <w:rsid w:val="00B7258C"/>
    <w:rsid w:val="00D106A5"/>
    <w:rsid w:val="00F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8C"/>
    <w:pPr>
      <w:ind w:left="720"/>
      <w:contextualSpacing/>
    </w:pPr>
  </w:style>
  <w:style w:type="table" w:styleId="TableGrid">
    <w:name w:val="Table Grid"/>
    <w:basedOn w:val="TableNormal"/>
    <w:uiPriority w:val="39"/>
    <w:rsid w:val="00B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10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6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F42F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8C"/>
    <w:pPr>
      <w:ind w:left="720"/>
      <w:contextualSpacing/>
    </w:pPr>
  </w:style>
  <w:style w:type="table" w:styleId="TableGrid">
    <w:name w:val="Table Grid"/>
    <w:basedOn w:val="TableNormal"/>
    <w:uiPriority w:val="39"/>
    <w:rsid w:val="00B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10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6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F42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umn.edu/ohr/teachlearn/alc/umnresearch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Kuhn</dc:creator>
  <cp:lastModifiedBy>Wiebke Kuhn</cp:lastModifiedBy>
  <cp:revision>2</cp:revision>
  <dcterms:created xsi:type="dcterms:W3CDTF">2014-02-03T02:44:00Z</dcterms:created>
  <dcterms:modified xsi:type="dcterms:W3CDTF">2014-02-03T02:44:00Z</dcterms:modified>
</cp:coreProperties>
</file>