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97" w:rsidRPr="00E1211D" w:rsidRDefault="00E1211D" w:rsidP="00E1211D">
      <w:pPr>
        <w:jc w:val="center"/>
        <w:rPr>
          <w:sz w:val="28"/>
          <w:szCs w:val="28"/>
        </w:rPr>
      </w:pPr>
      <w:r w:rsidRPr="00E1211D">
        <w:rPr>
          <w:b/>
          <w:bCs/>
          <w:sz w:val="28"/>
          <w:szCs w:val="28"/>
        </w:rPr>
        <w:t>Pressure Cooker:   Access Controls in New and Existing ERP Systems</w:t>
      </w:r>
    </w:p>
    <w:p w:rsidR="00E1211D" w:rsidRDefault="00E1211D" w:rsidP="00B50508">
      <w:pPr>
        <w:spacing w:line="276" w:lineRule="auto"/>
        <w:jc w:val="both"/>
        <w:rPr>
          <w:rFonts w:asciiTheme="majorHAnsi" w:hAnsiTheme="majorHAnsi" w:cs="Calibri"/>
          <w:color w:val="000000"/>
          <w:u w:val="single"/>
        </w:rPr>
      </w:pPr>
    </w:p>
    <w:p w:rsidR="00B50508" w:rsidRPr="00E1211D" w:rsidRDefault="00B50508" w:rsidP="00B50508">
      <w:pPr>
        <w:spacing w:line="276" w:lineRule="auto"/>
        <w:jc w:val="both"/>
        <w:rPr>
          <w:color w:val="000000"/>
        </w:rPr>
      </w:pPr>
      <w:r w:rsidRPr="00E1211D">
        <w:rPr>
          <w:rFonts w:asciiTheme="majorHAnsi" w:hAnsiTheme="majorHAnsi" w:cs="Calibri"/>
          <w:color w:val="000000"/>
          <w:u w:val="single"/>
        </w:rPr>
        <w:t>Checklist for auditor preparation:</w:t>
      </w:r>
    </w:p>
    <w:p w:rsidR="00B50508" w:rsidRPr="00E1211D" w:rsidRDefault="00B50508" w:rsidP="00B50508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rFonts w:asciiTheme="majorHAnsi" w:hAnsiTheme="majorHAnsi" w:cs="Calibri"/>
          <w:color w:val="000000"/>
          <w:sz w:val="22"/>
          <w:szCs w:val="22"/>
        </w:rPr>
        <w:t>Setting up Auditor Access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 xml:space="preserve">Access depends on request 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>Separate role with least privilege based on need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>Direct access vs. demonstrations vs. data files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>Use most secure process for access, test well</w:t>
      </w:r>
    </w:p>
    <w:p w:rsidR="00B50508" w:rsidRPr="00E1211D" w:rsidRDefault="00B50508" w:rsidP="00B50508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rFonts w:asciiTheme="majorHAnsi" w:hAnsiTheme="majorHAnsi" w:cs="Calibri"/>
          <w:color w:val="000000"/>
          <w:sz w:val="22"/>
          <w:szCs w:val="22"/>
        </w:rPr>
        <w:t>Preparing documentation and pre-audit of access control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>What are auditors measuring by?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>Collect all policies, standards, procedures, initial account assignment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>Procedural documentation (provisioning, terminations, reviews)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 xml:space="preserve">Pre-audit policies to practices (document/fix), delivered roles and accounts, roles and data stewards, Privileged access roles and accounts, Service accounts / shared accounts </w:t>
      </w:r>
    </w:p>
    <w:p w:rsidR="00B50508" w:rsidRPr="00E1211D" w:rsidRDefault="00B50508" w:rsidP="00B50508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rFonts w:asciiTheme="majorHAnsi" w:hAnsiTheme="majorHAnsi" w:cs="Calibri"/>
          <w:color w:val="000000"/>
          <w:sz w:val="22"/>
          <w:szCs w:val="22"/>
        </w:rPr>
        <w:t>Preparing documentation and pre-audit of change control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>Collect all change control documentation (Regular changes, emergency changes, peer reviews, change documentation, risk assessments, approval process)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E1211D">
        <w:rPr>
          <w:sz w:val="22"/>
          <w:szCs w:val="22"/>
        </w:rPr>
        <w:t>Pre-audit tickets from beginning with all associated systems and paperwork (separation of duty, business role in approvals, management approval, completeness, fallback strategy)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>Proactive monitoring of privileged system access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>Integrity of change control system</w:t>
      </w:r>
    </w:p>
    <w:p w:rsidR="00B50508" w:rsidRPr="00E1211D" w:rsidRDefault="00B50508" w:rsidP="00B50508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rFonts w:asciiTheme="majorHAnsi" w:hAnsiTheme="majorHAnsi" w:cs="Calibri"/>
          <w:color w:val="000000"/>
          <w:sz w:val="22"/>
          <w:szCs w:val="22"/>
        </w:rPr>
        <w:t xml:space="preserve">Timeline to success 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>Focus preparation on major controls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>Prepare documentation in advance for auditor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>Ensure a team approach, know where and how to get information, share out knowledge quickly to teams to begin improvements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>Pre-validation of control processes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>Develop rapport with auditors, be helpful, timely, check in on needs, keep them in scope, learn the standards they use to measure controls</w:t>
      </w:r>
    </w:p>
    <w:p w:rsidR="00B50508" w:rsidRPr="00E1211D" w:rsidRDefault="00B50508" w:rsidP="00B50508">
      <w:pPr>
        <w:pStyle w:val="ListParagraph"/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E1211D">
        <w:rPr>
          <w:color w:val="000000"/>
          <w:sz w:val="22"/>
          <w:szCs w:val="22"/>
        </w:rPr>
        <w:t>Represent best of what UA is doing and keep a good perspective</w:t>
      </w:r>
    </w:p>
    <w:p w:rsidR="00B50508" w:rsidRDefault="00B50508" w:rsidP="00B50508">
      <w:pPr>
        <w:spacing w:line="276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 </w:t>
      </w:r>
    </w:p>
    <w:p w:rsidR="00E1211D" w:rsidRDefault="00E1211D" w:rsidP="00B50508">
      <w:pPr>
        <w:spacing w:line="276" w:lineRule="auto"/>
        <w:jc w:val="both"/>
        <w:rPr>
          <w:rFonts w:asciiTheme="majorHAnsi" w:hAnsiTheme="majorHAnsi" w:cs="Calibri"/>
          <w:color w:val="000000"/>
        </w:rPr>
      </w:pPr>
    </w:p>
    <w:p w:rsidR="00E1211D" w:rsidRDefault="00E1211D" w:rsidP="00B50508">
      <w:pPr>
        <w:spacing w:line="276" w:lineRule="auto"/>
        <w:jc w:val="both"/>
        <w:rPr>
          <w:rFonts w:asciiTheme="majorHAnsi" w:hAnsiTheme="majorHAnsi" w:cs="Calibri"/>
          <w:color w:val="000000"/>
          <w:u w:val="single"/>
        </w:rPr>
      </w:pPr>
    </w:p>
    <w:p w:rsidR="00B50508" w:rsidRDefault="00B50508" w:rsidP="00B50508">
      <w:pPr>
        <w:spacing w:line="276" w:lineRule="auto"/>
        <w:jc w:val="both"/>
        <w:rPr>
          <w:rFonts w:asciiTheme="majorHAnsi" w:hAnsiTheme="majorHAnsi" w:cs="Calibri"/>
          <w:color w:val="000000"/>
          <w:u w:val="single"/>
        </w:rPr>
      </w:pPr>
      <w:r>
        <w:rPr>
          <w:rFonts w:asciiTheme="majorHAnsi" w:hAnsiTheme="majorHAnsi" w:cs="Calibri"/>
          <w:color w:val="000000"/>
          <w:u w:val="single"/>
        </w:rPr>
        <w:t>About the University of Arizona (</w:t>
      </w:r>
      <w:hyperlink r:id="rId7" w:history="1">
        <w:r w:rsidRPr="006F0057">
          <w:rPr>
            <w:rStyle w:val="Hyperlink"/>
            <w:rFonts w:asciiTheme="majorHAnsi" w:hAnsiTheme="majorHAnsi" w:cs="Calibri"/>
          </w:rPr>
          <w:t>http://www.arizona.edu/</w:t>
        </w:r>
      </w:hyperlink>
      <w:r>
        <w:rPr>
          <w:rFonts w:asciiTheme="majorHAnsi" w:hAnsiTheme="majorHAnsi" w:cs="Calibri"/>
          <w:color w:val="000000"/>
          <w:u w:val="single"/>
        </w:rPr>
        <w:t>):</w:t>
      </w:r>
    </w:p>
    <w:p w:rsidR="00B50508" w:rsidRDefault="00B50508" w:rsidP="00B50508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Theme="majorHAnsi" w:hAnsiTheme="majorHAnsi" w:cs="Calibri"/>
          <w:color w:val="000000"/>
          <w:sz w:val="22"/>
          <w:szCs w:val="22"/>
        </w:rPr>
        <w:t>Located in Tucson, Arizona</w:t>
      </w:r>
    </w:p>
    <w:p w:rsidR="00B50508" w:rsidRPr="006A25D8" w:rsidRDefault="00B50508" w:rsidP="00B50508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Theme="majorHAnsi" w:hAnsiTheme="majorHAnsi" w:cs="Calibri"/>
          <w:color w:val="000000"/>
          <w:sz w:val="22"/>
          <w:szCs w:val="22"/>
        </w:rPr>
        <w:t>20 colleges and 11 schools on 3 campuses</w:t>
      </w:r>
    </w:p>
    <w:p w:rsidR="00B50508" w:rsidRDefault="00B50508" w:rsidP="00B50508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Theme="majorHAnsi" w:hAnsiTheme="majorHAnsi" w:cs="Calibri"/>
          <w:color w:val="000000"/>
          <w:sz w:val="22"/>
          <w:szCs w:val="22"/>
        </w:rPr>
        <w:t>300 graduate and undergraduate degrees</w:t>
      </w:r>
    </w:p>
    <w:p w:rsidR="00B50508" w:rsidRDefault="00B50508" w:rsidP="00B50508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Theme="majorHAnsi" w:hAnsiTheme="majorHAnsi" w:cs="Calibri"/>
          <w:color w:val="000000"/>
          <w:sz w:val="22"/>
          <w:szCs w:val="22"/>
        </w:rPr>
        <w:t>14,400 faculty, adjunct, and staff</w:t>
      </w:r>
    </w:p>
    <w:p w:rsidR="00B50508" w:rsidRPr="00E1211D" w:rsidRDefault="00B50508" w:rsidP="00E1211D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rFonts w:asciiTheme="majorHAnsi" w:hAnsiTheme="majorHAnsi" w:cs="Calibri"/>
          <w:color w:val="000000"/>
          <w:sz w:val="22"/>
          <w:szCs w:val="22"/>
        </w:rPr>
        <w:t>39,000 students</w:t>
      </w:r>
    </w:p>
    <w:sectPr w:rsidR="00B50508" w:rsidRPr="00E1211D" w:rsidSect="00D31C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80" w:rsidRDefault="00B05D80" w:rsidP="00C80639">
      <w:r>
        <w:separator/>
      </w:r>
    </w:p>
  </w:endnote>
  <w:endnote w:type="continuationSeparator" w:id="0">
    <w:p w:rsidR="00B05D80" w:rsidRDefault="00B05D80" w:rsidP="00C80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312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0639" w:rsidRDefault="003E303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E1211D">
            <w:rPr>
              <w:noProof/>
            </w:rPr>
            <w:t>1</w:t>
          </w:r>
        </w:fldSimple>
        <w:r w:rsidR="00C80639">
          <w:t xml:space="preserve"> | </w:t>
        </w:r>
        <w:r w:rsidR="00C80639">
          <w:rPr>
            <w:color w:val="7F7F7F" w:themeColor="background1" w:themeShade="7F"/>
            <w:spacing w:val="60"/>
          </w:rPr>
          <w:t>Page</w:t>
        </w:r>
      </w:p>
    </w:sdtContent>
  </w:sdt>
  <w:p w:rsidR="00C80639" w:rsidRDefault="00C80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80" w:rsidRDefault="00B05D80" w:rsidP="00C80639">
      <w:r>
        <w:separator/>
      </w:r>
    </w:p>
  </w:footnote>
  <w:footnote w:type="continuationSeparator" w:id="0">
    <w:p w:rsidR="00B05D80" w:rsidRDefault="00B05D80" w:rsidP="00C80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39" w:rsidRDefault="00C806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-600075</wp:posOffset>
          </wp:positionV>
          <wp:extent cx="476250" cy="476250"/>
          <wp:effectExtent l="19050" t="0" r="0" b="0"/>
          <wp:wrapSquare wrapText="bothSides"/>
          <wp:docPr id="1" name="Picture 0" descr="UA_Block A- AZ_200-2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Block A- AZ_200-28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-433070</wp:posOffset>
          </wp:positionV>
          <wp:extent cx="914400" cy="142875"/>
          <wp:effectExtent l="19050" t="0" r="0" b="0"/>
          <wp:wrapSquare wrapText="bothSides"/>
          <wp:docPr id="2" name="Picture 1" descr="UA_InfoSec_200-281_no 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InfoSec_200-281_no ta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9FE"/>
    <w:multiLevelType w:val="hybridMultilevel"/>
    <w:tmpl w:val="FB64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293E"/>
    <w:multiLevelType w:val="hybridMultilevel"/>
    <w:tmpl w:val="F49E0CF8"/>
    <w:lvl w:ilvl="0" w:tplc="04090005">
      <w:start w:val="1"/>
      <w:numFmt w:val="bullet"/>
      <w:lvlText w:val="?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639"/>
    <w:rsid w:val="00185226"/>
    <w:rsid w:val="001A0D4B"/>
    <w:rsid w:val="002E5148"/>
    <w:rsid w:val="003E303A"/>
    <w:rsid w:val="004B5463"/>
    <w:rsid w:val="004D18CF"/>
    <w:rsid w:val="00704352"/>
    <w:rsid w:val="008D1278"/>
    <w:rsid w:val="0091448C"/>
    <w:rsid w:val="00B05D80"/>
    <w:rsid w:val="00B50508"/>
    <w:rsid w:val="00BC476A"/>
    <w:rsid w:val="00BE4EAC"/>
    <w:rsid w:val="00C80639"/>
    <w:rsid w:val="00D31C97"/>
    <w:rsid w:val="00E1211D"/>
    <w:rsid w:val="00E7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639"/>
  </w:style>
  <w:style w:type="paragraph" w:styleId="Footer">
    <w:name w:val="footer"/>
    <w:basedOn w:val="Normal"/>
    <w:link w:val="FooterChar"/>
    <w:uiPriority w:val="99"/>
    <w:unhideWhenUsed/>
    <w:rsid w:val="00C80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639"/>
  </w:style>
  <w:style w:type="paragraph" w:styleId="BalloonText">
    <w:name w:val="Balloon Text"/>
    <w:basedOn w:val="Normal"/>
    <w:link w:val="BalloonTextChar"/>
    <w:uiPriority w:val="99"/>
    <w:semiHidden/>
    <w:unhideWhenUsed/>
    <w:rsid w:val="00C8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0508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izona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Cathy C - (cbates)</dc:creator>
  <cp:lastModifiedBy>Bates, Cathy C</cp:lastModifiedBy>
  <cp:revision>4</cp:revision>
  <dcterms:created xsi:type="dcterms:W3CDTF">2011-04-01T21:51:00Z</dcterms:created>
  <dcterms:modified xsi:type="dcterms:W3CDTF">2011-04-01T21:55:00Z</dcterms:modified>
</cp:coreProperties>
</file>