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35" w:rsidRDefault="00A84D3E" w:rsidP="00A84D3E">
      <w:pPr>
        <w:pStyle w:val="Heading1"/>
        <w:spacing w:before="0" w:after="0"/>
      </w:pPr>
      <w:r>
        <w:t>EDUCAUSE SERC 2012</w:t>
      </w:r>
    </w:p>
    <w:p w:rsidR="00A84D3E" w:rsidRDefault="00A84D3E" w:rsidP="00A84D3E">
      <w:pPr>
        <w:pStyle w:val="Heading1"/>
        <w:spacing w:before="0" w:after="0"/>
      </w:pPr>
      <w:r>
        <w:t>Lunchtime Roundtable</w:t>
      </w:r>
    </w:p>
    <w:p w:rsidR="00A84D3E" w:rsidRDefault="00A84D3E" w:rsidP="00A84D3E">
      <w:pPr>
        <w:pStyle w:val="Heading1"/>
        <w:spacing w:before="0" w:after="0"/>
      </w:pPr>
      <w:r>
        <w:t>Thursday, May 31, 2012</w:t>
      </w:r>
    </w:p>
    <w:p w:rsidR="00A84D3E" w:rsidRDefault="00A84D3E" w:rsidP="00A84D3E">
      <w:pPr>
        <w:pStyle w:val="Heading2"/>
      </w:pPr>
      <w:r>
        <w:t>Accessibility Focus Table</w:t>
      </w:r>
    </w:p>
    <w:p w:rsidR="00A84D3E" w:rsidRDefault="00A84D3E" w:rsidP="00A84D3E"/>
    <w:p w:rsidR="00A84D3E" w:rsidRDefault="00A84D3E" w:rsidP="00A84D3E">
      <w:pPr>
        <w:pStyle w:val="Heading3"/>
      </w:pPr>
      <w:r>
        <w:t>Topics/Themes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Remember that learning disabilities are important to consider when discussing accessibility.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Accessible design in gaming is an emerging issue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Student disability services offices are ultimately responsible for leading accessibility conversations on campus.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Faculty development on accessible design is important.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Learners who are not native English speakers may present special challenges when providing captioning/transcript accommodations.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Adding captions to some types of video may represent a violation of copyright.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Consider following students who need specific accommodations through their projected course of study to anticipate their needs ahead of time.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Faculty teaching online especially need support guidance, and development to understand accessibility issues and universal design.</w:t>
      </w:r>
    </w:p>
    <w:p w:rsidR="00A84D3E" w:rsidRDefault="00A84D3E" w:rsidP="00A84D3E">
      <w:pPr>
        <w:pStyle w:val="ListParagraph"/>
        <w:numPr>
          <w:ilvl w:val="0"/>
          <w:numId w:val="2"/>
        </w:numPr>
      </w:pPr>
      <w:r>
        <w:t>Academic departments often are the ultimate owners of the quality of course designs in their own respective areas.</w:t>
      </w:r>
    </w:p>
    <w:p w:rsidR="00A84D3E" w:rsidRDefault="005527F6" w:rsidP="005527F6">
      <w:pPr>
        <w:pStyle w:val="ListParagraph"/>
        <w:numPr>
          <w:ilvl w:val="0"/>
          <w:numId w:val="2"/>
        </w:numPr>
      </w:pPr>
      <w:hyperlink r:id="rId6" w:history="1">
        <w:r w:rsidRPr="00A0447C">
          <w:rPr>
            <w:rStyle w:val="Hyperlink"/>
          </w:rPr>
          <w:t>https://www.ilias.de/docu/</w:t>
        </w:r>
      </w:hyperlink>
      <w:r>
        <w:t xml:space="preserve"> (new LMS shared by Gary Abernathy)</w:t>
      </w:r>
    </w:p>
    <w:p w:rsidR="005527F6" w:rsidRDefault="005527F6" w:rsidP="005527F6">
      <w:pPr>
        <w:pStyle w:val="ListParagraph"/>
        <w:numPr>
          <w:ilvl w:val="0"/>
          <w:numId w:val="2"/>
        </w:numPr>
      </w:pPr>
      <w:r>
        <w:t xml:space="preserve">Idea: hire students with certain disabilities to do usability testing on various course components. UCF found this to be very effective, especially with math formulas and related course materials. </w:t>
      </w:r>
    </w:p>
    <w:p w:rsidR="005527F6" w:rsidRDefault="005527F6" w:rsidP="005527F6">
      <w:pPr>
        <w:pStyle w:val="ListParagraph"/>
        <w:numPr>
          <w:ilvl w:val="0"/>
          <w:numId w:val="2"/>
        </w:numPr>
      </w:pPr>
      <w:r>
        <w:t>Another important emerging challenge with regard to accessibility is the whole area of mobile learning.</w:t>
      </w:r>
    </w:p>
    <w:p w:rsidR="005527F6" w:rsidRDefault="005527F6" w:rsidP="005527F6">
      <w:pPr>
        <w:pStyle w:val="ListParagraph"/>
        <w:numPr>
          <w:ilvl w:val="0"/>
          <w:numId w:val="2"/>
        </w:numPr>
      </w:pPr>
      <w:r>
        <w:t>We are reminded about possible color-related issues in web design. This can be a special challenge where color may be used to convey meaning.</w:t>
      </w:r>
    </w:p>
    <w:p w:rsidR="005527F6" w:rsidRDefault="005527F6" w:rsidP="005527F6"/>
    <w:p w:rsidR="005527F6" w:rsidRDefault="005527F6" w:rsidP="005527F6">
      <w:bookmarkStart w:id="0" w:name="_GoBack"/>
      <w:bookmarkEnd w:id="0"/>
    </w:p>
    <w:p w:rsidR="00A84D3E" w:rsidRPr="00A84D3E" w:rsidRDefault="00A84D3E" w:rsidP="00A84D3E"/>
    <w:sectPr w:rsidR="00A84D3E" w:rsidRPr="00A8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E0AB6"/>
    <w:multiLevelType w:val="hybridMultilevel"/>
    <w:tmpl w:val="8526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3E"/>
    <w:rsid w:val="001052CC"/>
    <w:rsid w:val="005527F6"/>
    <w:rsid w:val="008E16D0"/>
    <w:rsid w:val="00A84D3E"/>
    <w:rsid w:val="00AB1E73"/>
    <w:rsid w:val="00E1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E"/>
  </w:style>
  <w:style w:type="paragraph" w:styleId="Heading1">
    <w:name w:val="heading 1"/>
    <w:basedOn w:val="Normal"/>
    <w:next w:val="Normal"/>
    <w:link w:val="Heading1Char"/>
    <w:uiPriority w:val="9"/>
    <w:qFormat/>
    <w:rsid w:val="00A84D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D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D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D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D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D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D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D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D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D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D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4D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D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D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D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D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D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D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D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4D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84D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D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D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84D3E"/>
    <w:rPr>
      <w:b/>
      <w:bCs/>
      <w:spacing w:val="0"/>
    </w:rPr>
  </w:style>
  <w:style w:type="character" w:styleId="Emphasis">
    <w:name w:val="Emphasis"/>
    <w:uiPriority w:val="20"/>
    <w:qFormat/>
    <w:rsid w:val="00A84D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84D3E"/>
    <w:pPr>
      <w:ind w:firstLine="0"/>
    </w:pPr>
  </w:style>
  <w:style w:type="paragraph" w:styleId="ListParagraph">
    <w:name w:val="List Paragraph"/>
    <w:basedOn w:val="Normal"/>
    <w:uiPriority w:val="34"/>
    <w:qFormat/>
    <w:rsid w:val="00A84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84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D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D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84D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84D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84D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84D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84D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D3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D3E"/>
  </w:style>
  <w:style w:type="character" w:styleId="Hyperlink">
    <w:name w:val="Hyperlink"/>
    <w:basedOn w:val="DefaultParagraphFont"/>
    <w:uiPriority w:val="99"/>
    <w:unhideWhenUsed/>
    <w:rsid w:val="0055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3E"/>
  </w:style>
  <w:style w:type="paragraph" w:styleId="Heading1">
    <w:name w:val="heading 1"/>
    <w:basedOn w:val="Normal"/>
    <w:next w:val="Normal"/>
    <w:link w:val="Heading1Char"/>
    <w:uiPriority w:val="9"/>
    <w:qFormat/>
    <w:rsid w:val="00A84D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D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D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D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D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D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D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D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D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D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D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4D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D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D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D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D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D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D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D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4D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84D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D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D3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84D3E"/>
    <w:rPr>
      <w:b/>
      <w:bCs/>
      <w:spacing w:val="0"/>
    </w:rPr>
  </w:style>
  <w:style w:type="character" w:styleId="Emphasis">
    <w:name w:val="Emphasis"/>
    <w:uiPriority w:val="20"/>
    <w:qFormat/>
    <w:rsid w:val="00A84D3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84D3E"/>
    <w:pPr>
      <w:ind w:firstLine="0"/>
    </w:pPr>
  </w:style>
  <w:style w:type="paragraph" w:styleId="ListParagraph">
    <w:name w:val="List Paragraph"/>
    <w:basedOn w:val="Normal"/>
    <w:uiPriority w:val="34"/>
    <w:qFormat/>
    <w:rsid w:val="00A84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84D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D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D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84D3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84D3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84D3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84D3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84D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D3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4D3E"/>
  </w:style>
  <w:style w:type="character" w:styleId="Hyperlink">
    <w:name w:val="Hyperlink"/>
    <w:basedOn w:val="DefaultParagraphFont"/>
    <w:uiPriority w:val="99"/>
    <w:unhideWhenUsed/>
    <w:rsid w:val="0055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ias.de/doc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CINDY</dc:creator>
  <cp:lastModifiedBy>JENNINGS, CINDY</cp:lastModifiedBy>
  <cp:revision>1</cp:revision>
  <dcterms:created xsi:type="dcterms:W3CDTF">2012-05-31T17:54:00Z</dcterms:created>
  <dcterms:modified xsi:type="dcterms:W3CDTF">2012-05-31T18:11:00Z</dcterms:modified>
</cp:coreProperties>
</file>