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C88F" w14:textId="2A5BCC65" w:rsidR="004F05BC" w:rsidRPr="004F05BC" w:rsidRDefault="004F05BC" w:rsidP="00A6758E">
      <w:pPr>
        <w:spacing w:line="276" w:lineRule="auto"/>
        <w:jc w:val="center"/>
        <w:rPr>
          <w:rFonts w:ascii="Arial" w:hAnsi="Arial" w:cs="Arial"/>
          <w:b/>
          <w:color w:val="0084A9"/>
          <w:sz w:val="48"/>
          <w:szCs w:val="48"/>
        </w:rPr>
      </w:pPr>
      <w:bookmarkStart w:id="0" w:name="_GoBack"/>
      <w:bookmarkEnd w:id="0"/>
      <w:r>
        <w:rPr>
          <w:rFonts w:ascii="Arial" w:hAnsi="Arial" w:cs="Arial"/>
          <w:b/>
          <w:noProof/>
          <w:sz w:val="32"/>
          <w:szCs w:val="32"/>
        </w:rPr>
        <w:drawing>
          <wp:anchor distT="0" distB="0" distL="114300" distR="114300" simplePos="0" relativeHeight="251658240" behindDoc="0" locked="0" layoutInCell="1" allowOverlap="1" wp14:anchorId="42A92D1F" wp14:editId="15EDF6BC">
            <wp:simplePos x="0" y="0"/>
            <wp:positionH relativeFrom="column">
              <wp:posOffset>-19050</wp:posOffset>
            </wp:positionH>
            <wp:positionV relativeFrom="paragraph">
              <wp:posOffset>-698500</wp:posOffset>
            </wp:positionV>
            <wp:extent cx="4572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png"/>
                    <pic:cNvPicPr/>
                  </pic:nvPicPr>
                  <pic:blipFill>
                    <a:blip r:embed="rId9">
                      <a:extLst>
                        <a:ext uri="{28A0092B-C50C-407E-A947-70E740481C1C}">
                          <a14:useLocalDpi xmlns:a14="http://schemas.microsoft.com/office/drawing/2010/main" val="0"/>
                        </a:ext>
                      </a:extLst>
                    </a:blip>
                    <a:stretch>
                      <a:fillRect/>
                    </a:stretch>
                  </pic:blipFill>
                  <pic:spPr>
                    <a:xfrm>
                      <a:off x="0" y="0"/>
                      <a:ext cx="457200" cy="662940"/>
                    </a:xfrm>
                    <a:prstGeom prst="rect">
                      <a:avLst/>
                    </a:prstGeom>
                  </pic:spPr>
                </pic:pic>
              </a:graphicData>
            </a:graphic>
            <wp14:sizeRelH relativeFrom="page">
              <wp14:pctWidth>0</wp14:pctWidth>
            </wp14:sizeRelH>
            <wp14:sizeRelV relativeFrom="page">
              <wp14:pctHeight>0</wp14:pctHeight>
            </wp14:sizeRelV>
          </wp:anchor>
        </w:drawing>
      </w:r>
      <w:r w:rsidR="003B7750" w:rsidRPr="003B7750">
        <w:rPr>
          <w:rFonts w:ascii="Arial" w:hAnsi="Arial" w:cs="Arial"/>
          <w:b/>
          <w:color w:val="0084A9"/>
          <w:sz w:val="48"/>
          <w:szCs w:val="48"/>
        </w:rPr>
        <w:t>ELI Online Focus Session</w:t>
      </w:r>
    </w:p>
    <w:p w14:paraId="77438F29" w14:textId="77777777" w:rsidR="00487E4E" w:rsidRDefault="00487E4E" w:rsidP="00A6758E">
      <w:pPr>
        <w:pStyle w:val="ELIbodytext"/>
        <w:spacing w:before="0" w:after="0" w:line="240" w:lineRule="auto"/>
        <w:ind w:left="0"/>
        <w:rPr>
          <w:rFonts w:cs="Arial"/>
          <w:sz w:val="18"/>
          <w:szCs w:val="18"/>
        </w:rPr>
      </w:pPr>
    </w:p>
    <w:p w14:paraId="742238AB" w14:textId="4462EF25" w:rsidR="00E64D9B" w:rsidRPr="00E561AD" w:rsidRDefault="00E64D9B" w:rsidP="00A6758E">
      <w:pPr>
        <w:jc w:val="center"/>
        <w:rPr>
          <w:rFonts w:asciiTheme="majorHAnsi" w:hAnsiTheme="majorHAnsi" w:cs="Arial"/>
          <w:b/>
          <w:sz w:val="36"/>
          <w:szCs w:val="28"/>
        </w:rPr>
      </w:pPr>
      <w:r w:rsidRPr="00E561AD">
        <w:rPr>
          <w:rFonts w:asciiTheme="majorHAnsi" w:hAnsiTheme="majorHAnsi" w:cs="Arial"/>
          <w:b/>
          <w:sz w:val="36"/>
          <w:szCs w:val="28"/>
        </w:rPr>
        <w:t xml:space="preserve">Activity Workbook </w:t>
      </w:r>
    </w:p>
    <w:p w14:paraId="5FE4DFD2" w14:textId="77777777" w:rsidR="00E64D9B" w:rsidRPr="002A38F4" w:rsidRDefault="00E64D9B" w:rsidP="00A6758E">
      <w:pPr>
        <w:rPr>
          <w:rFonts w:asciiTheme="majorHAnsi" w:hAnsiTheme="majorHAnsi" w:cs="Arial"/>
          <w:sz w:val="20"/>
          <w:szCs w:val="20"/>
        </w:rPr>
      </w:pPr>
    </w:p>
    <w:p w14:paraId="6A6B641D" w14:textId="303C6634" w:rsidR="00E64D9B" w:rsidRPr="0019282E" w:rsidRDefault="00E64D9B" w:rsidP="00A6758E">
      <w:pPr>
        <w:rPr>
          <w:rFonts w:asciiTheme="majorHAnsi" w:hAnsiTheme="majorHAnsi" w:cs="Arial"/>
          <w:sz w:val="22"/>
          <w:szCs w:val="22"/>
        </w:rPr>
      </w:pPr>
      <w:r w:rsidRPr="0019282E">
        <w:rPr>
          <w:rFonts w:asciiTheme="majorHAnsi" w:hAnsiTheme="majorHAnsi" w:cs="Arial"/>
          <w:sz w:val="22"/>
          <w:szCs w:val="22"/>
        </w:rPr>
        <w:t xml:space="preserve">One of the goals for this ELI focus session is to </w:t>
      </w:r>
      <w:r w:rsidR="00905071" w:rsidRPr="0019282E">
        <w:rPr>
          <w:rFonts w:asciiTheme="majorHAnsi" w:hAnsiTheme="majorHAnsi" w:cs="Arial"/>
          <w:sz w:val="22"/>
          <w:szCs w:val="22"/>
        </w:rPr>
        <w:t>assist you in engaging with the content and considering how it might apply to your institutional context</w:t>
      </w:r>
      <w:r w:rsidRPr="0019282E">
        <w:rPr>
          <w:rFonts w:asciiTheme="majorHAnsi" w:hAnsiTheme="majorHAnsi" w:cs="Arial"/>
          <w:sz w:val="22"/>
          <w:szCs w:val="22"/>
        </w:rPr>
        <w:t>. A full resource list to support the focus session and the following activities can be found at</w:t>
      </w:r>
      <w:r w:rsidR="0019282E" w:rsidRPr="0019282E">
        <w:rPr>
          <w:rFonts w:asciiTheme="majorHAnsi" w:hAnsiTheme="majorHAnsi"/>
          <w:sz w:val="22"/>
          <w:szCs w:val="22"/>
        </w:rPr>
        <w:t xml:space="preserve"> </w:t>
      </w:r>
      <w:hyperlink r:id="rId10" w:history="1">
        <w:r w:rsidR="0019282E" w:rsidRPr="00CA4434">
          <w:rPr>
            <w:rStyle w:val="Hyperlink"/>
            <w:rFonts w:asciiTheme="majorHAnsi" w:hAnsiTheme="majorHAnsi"/>
            <w:b/>
            <w:sz w:val="22"/>
            <w:szCs w:val="22"/>
          </w:rPr>
          <w:t>http://bit.ly/ELIlearnspace</w:t>
        </w:r>
      </w:hyperlink>
      <w:r w:rsidR="00712E12" w:rsidRPr="0019282E">
        <w:rPr>
          <w:rFonts w:asciiTheme="majorHAnsi" w:hAnsiTheme="majorHAnsi" w:cs="Arial"/>
          <w:b/>
          <w:bCs/>
          <w:sz w:val="22"/>
          <w:szCs w:val="22"/>
        </w:rPr>
        <w:t>.</w:t>
      </w:r>
      <w:r w:rsidR="0019282E">
        <w:rPr>
          <w:rFonts w:asciiTheme="majorHAnsi" w:hAnsiTheme="majorHAnsi" w:cs="Arial"/>
          <w:b/>
          <w:bCs/>
          <w:sz w:val="22"/>
          <w:szCs w:val="22"/>
        </w:rPr>
        <w:t xml:space="preserve"> </w:t>
      </w:r>
      <w:r w:rsidRPr="0019282E">
        <w:rPr>
          <w:rFonts w:asciiTheme="majorHAnsi" w:hAnsiTheme="majorHAnsi" w:cs="Arial"/>
          <w:sz w:val="22"/>
          <w:szCs w:val="22"/>
        </w:rPr>
        <w:t xml:space="preserve">If you are participating in the focus session with your colleagues, we </w:t>
      </w:r>
      <w:r w:rsidR="00091F6E" w:rsidRPr="0019282E">
        <w:rPr>
          <w:rFonts w:asciiTheme="majorHAnsi" w:hAnsiTheme="majorHAnsi" w:cs="Arial"/>
          <w:sz w:val="22"/>
          <w:szCs w:val="22"/>
        </w:rPr>
        <w:t xml:space="preserve">strongly </w:t>
      </w:r>
      <w:r w:rsidRPr="0019282E">
        <w:rPr>
          <w:rFonts w:asciiTheme="majorHAnsi" w:hAnsiTheme="majorHAnsi" w:cs="Arial"/>
          <w:sz w:val="22"/>
          <w:szCs w:val="22"/>
        </w:rPr>
        <w:t xml:space="preserve">encourage you to do these activities collaboratively. </w:t>
      </w:r>
    </w:p>
    <w:p w14:paraId="374FA065" w14:textId="77777777" w:rsidR="0094736F" w:rsidRPr="00895829" w:rsidRDefault="0094736F" w:rsidP="00A6758E">
      <w:pPr>
        <w:rPr>
          <w:rFonts w:asciiTheme="majorHAnsi" w:hAnsiTheme="majorHAnsi" w:cs="Arial"/>
          <w:sz w:val="22"/>
          <w:szCs w:val="20"/>
        </w:rPr>
      </w:pPr>
    </w:p>
    <w:p w14:paraId="04C9108C" w14:textId="32375D39" w:rsidR="0094736F" w:rsidRPr="00895829" w:rsidRDefault="0094736F" w:rsidP="00A6758E">
      <w:pPr>
        <w:rPr>
          <w:rFonts w:asciiTheme="majorHAnsi" w:hAnsiTheme="majorHAnsi" w:cs="Arial"/>
          <w:sz w:val="22"/>
          <w:szCs w:val="20"/>
        </w:rPr>
      </w:pPr>
      <w:r w:rsidRPr="00895829">
        <w:rPr>
          <w:rFonts w:asciiTheme="majorHAnsi" w:hAnsiTheme="majorHAnsi" w:cs="Arial"/>
          <w:sz w:val="22"/>
          <w:szCs w:val="20"/>
        </w:rPr>
        <w:t>Before the session begins, set up a place for you and your colleagues to keep a roster of key ideas as they crop up duri</w:t>
      </w:r>
      <w:r w:rsidR="0058495A">
        <w:rPr>
          <w:rFonts w:asciiTheme="majorHAnsi" w:hAnsiTheme="majorHAnsi" w:cs="Arial"/>
          <w:sz w:val="22"/>
          <w:szCs w:val="20"/>
        </w:rPr>
        <w:t>ng the focus session.</w:t>
      </w:r>
      <w:r w:rsidRPr="00895829">
        <w:rPr>
          <w:rFonts w:asciiTheme="majorHAnsi" w:hAnsiTheme="majorHAnsi" w:cs="Arial"/>
          <w:sz w:val="22"/>
          <w:szCs w:val="20"/>
        </w:rPr>
        <w:t xml:space="preserve"> This could be a flip chart or a Google doc. The ideas can be ones you’ve heard in presentations or that have occ</w:t>
      </w:r>
      <w:r w:rsidR="00631170" w:rsidRPr="00895829">
        <w:rPr>
          <w:rFonts w:asciiTheme="majorHAnsi" w:hAnsiTheme="majorHAnsi" w:cs="Arial"/>
          <w:sz w:val="22"/>
          <w:szCs w:val="20"/>
        </w:rPr>
        <w:t xml:space="preserve">urred to you while you listen. </w:t>
      </w:r>
    </w:p>
    <w:p w14:paraId="34EC8ACC" w14:textId="77777777" w:rsidR="00E64D9B" w:rsidRPr="00895829" w:rsidRDefault="00E64D9B" w:rsidP="00A6758E">
      <w:pPr>
        <w:rPr>
          <w:rFonts w:asciiTheme="majorHAnsi" w:hAnsiTheme="majorHAnsi" w:cs="Arial"/>
          <w:sz w:val="22"/>
          <w:szCs w:val="20"/>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E64D9B" w:rsidRPr="00355839" w14:paraId="0E9955CD" w14:textId="77777777" w:rsidTr="00E64D9B">
        <w:tc>
          <w:tcPr>
            <w:tcW w:w="10278" w:type="dxa"/>
            <w:shd w:val="clear" w:color="auto" w:fill="E6E6E6"/>
          </w:tcPr>
          <w:p w14:paraId="71957AEA" w14:textId="151215B9" w:rsidR="00E64D9B" w:rsidRPr="00355839" w:rsidRDefault="00C107D0" w:rsidP="00E00D61">
            <w:pPr>
              <w:rPr>
                <w:rFonts w:asciiTheme="majorHAnsi" w:hAnsiTheme="majorHAnsi" w:cs="Arial"/>
                <w:b/>
                <w:sz w:val="32"/>
                <w:szCs w:val="20"/>
              </w:rPr>
            </w:pPr>
            <w:r w:rsidRPr="00355839">
              <w:rPr>
                <w:rFonts w:asciiTheme="majorHAnsi" w:hAnsiTheme="majorHAnsi" w:cs="Arial"/>
                <w:b/>
                <w:sz w:val="32"/>
                <w:szCs w:val="20"/>
              </w:rPr>
              <w:t xml:space="preserve">Tuesday, </w:t>
            </w:r>
            <w:r w:rsidR="00E00D61" w:rsidRPr="00355839">
              <w:rPr>
                <w:rFonts w:asciiTheme="majorHAnsi" w:hAnsiTheme="majorHAnsi" w:cs="Arial"/>
                <w:b/>
                <w:sz w:val="32"/>
                <w:szCs w:val="20"/>
              </w:rPr>
              <w:t>October 28</w:t>
            </w:r>
            <w:r w:rsidRPr="00355839">
              <w:rPr>
                <w:rFonts w:asciiTheme="majorHAnsi" w:hAnsiTheme="majorHAnsi" w:cs="Arial"/>
                <w:b/>
                <w:sz w:val="32"/>
                <w:szCs w:val="20"/>
              </w:rPr>
              <w:t>, 201</w:t>
            </w:r>
            <w:r w:rsidR="00C50D84" w:rsidRPr="00355839">
              <w:rPr>
                <w:rFonts w:asciiTheme="majorHAnsi" w:hAnsiTheme="majorHAnsi" w:cs="Arial"/>
                <w:b/>
                <w:sz w:val="32"/>
                <w:szCs w:val="20"/>
              </w:rPr>
              <w:t>4</w:t>
            </w:r>
          </w:p>
        </w:tc>
      </w:tr>
      <w:tr w:rsidR="00E64D9B" w:rsidRPr="004457B4" w14:paraId="0B6BC4D3" w14:textId="77777777" w:rsidTr="00E64D9B">
        <w:tc>
          <w:tcPr>
            <w:tcW w:w="10278" w:type="dxa"/>
          </w:tcPr>
          <w:p w14:paraId="513AC763" w14:textId="5F121A31" w:rsidR="0022108A" w:rsidRPr="004457B4" w:rsidRDefault="0022108A" w:rsidP="0022108A">
            <w:pPr>
              <w:widowControl w:val="0"/>
              <w:autoSpaceDE w:val="0"/>
              <w:autoSpaceDN w:val="0"/>
              <w:adjustRightInd w:val="0"/>
              <w:rPr>
                <w:rFonts w:asciiTheme="majorHAnsi" w:hAnsiTheme="majorHAnsi" w:cs="Iowan Old Style Roman"/>
                <w:sz w:val="22"/>
                <w:szCs w:val="22"/>
              </w:rPr>
            </w:pPr>
            <w:r w:rsidRPr="004457B4">
              <w:rPr>
                <w:rFonts w:asciiTheme="majorHAnsi" w:hAnsiTheme="majorHAnsi" w:cs="Arial"/>
                <w:b/>
                <w:sz w:val="22"/>
                <w:szCs w:val="22"/>
              </w:rPr>
              <w:t xml:space="preserve">Activity 1.  </w:t>
            </w:r>
            <w:proofErr w:type="spellStart"/>
            <w:r w:rsidRPr="004457B4">
              <w:rPr>
                <w:rFonts w:asciiTheme="majorHAnsi" w:hAnsiTheme="majorHAnsi" w:cs="Iowan Old Style Roman"/>
                <w:b/>
                <w:sz w:val="22"/>
                <w:szCs w:val="22"/>
              </w:rPr>
              <w:t>FLEXspace</w:t>
            </w:r>
            <w:proofErr w:type="spellEnd"/>
            <w:r w:rsidRPr="004457B4">
              <w:rPr>
                <w:rFonts w:asciiTheme="majorHAnsi" w:hAnsiTheme="majorHAnsi" w:cs="Iowan Old Style Roman"/>
                <w:b/>
                <w:sz w:val="22"/>
                <w:szCs w:val="22"/>
              </w:rPr>
              <w:t xml:space="preserve">: Flexible Learning Environments </w:t>
            </w:r>
            <w:proofErr w:type="spellStart"/>
            <w:r w:rsidRPr="004457B4">
              <w:rPr>
                <w:rFonts w:asciiTheme="majorHAnsi" w:hAnsiTheme="majorHAnsi" w:cs="Iowan Old Style Roman"/>
                <w:b/>
                <w:sz w:val="22"/>
                <w:szCs w:val="22"/>
              </w:rPr>
              <w:t>eXchange</w:t>
            </w:r>
            <w:proofErr w:type="spellEnd"/>
            <w:r w:rsidRPr="004457B4">
              <w:rPr>
                <w:rFonts w:asciiTheme="majorHAnsi" w:hAnsiTheme="majorHAnsi" w:cs="Iowan Old Style Roman"/>
                <w:b/>
                <w:sz w:val="22"/>
                <w:szCs w:val="22"/>
              </w:rPr>
              <w:t xml:space="preserve"> </w:t>
            </w:r>
            <w:r w:rsidRPr="004457B4">
              <w:rPr>
                <w:rFonts w:asciiTheme="majorHAnsi" w:hAnsiTheme="majorHAnsi" w:cs="Iowan Old Style Roman"/>
                <w:i/>
                <w:sz w:val="22"/>
                <w:szCs w:val="22"/>
              </w:rPr>
              <w:t>(</w:t>
            </w:r>
            <w:r w:rsidR="00BB26AB" w:rsidRPr="004457B4">
              <w:rPr>
                <w:rFonts w:asciiTheme="majorHAnsi" w:hAnsiTheme="majorHAnsi" w:cs="Iowan Old Style Roman"/>
                <w:i/>
                <w:sz w:val="22"/>
                <w:szCs w:val="22"/>
              </w:rPr>
              <w:t>Lisa Stephens</w:t>
            </w:r>
            <w:r w:rsidR="002A1B6E" w:rsidRPr="004457B4">
              <w:rPr>
                <w:rFonts w:asciiTheme="majorHAnsi" w:hAnsiTheme="majorHAnsi" w:cs="Iowan Old Style Roman"/>
                <w:i/>
                <w:sz w:val="22"/>
                <w:szCs w:val="22"/>
              </w:rPr>
              <w:t xml:space="preserve"> &amp; </w:t>
            </w:r>
            <w:r w:rsidR="00710D33" w:rsidRPr="004457B4">
              <w:rPr>
                <w:rFonts w:asciiTheme="majorHAnsi" w:hAnsiTheme="majorHAnsi" w:cs="Iowan Old Style Roman"/>
                <w:i/>
                <w:sz w:val="22"/>
                <w:szCs w:val="22"/>
              </w:rPr>
              <w:t xml:space="preserve">James </w:t>
            </w:r>
            <w:r w:rsidR="00816C6E" w:rsidRPr="004457B4">
              <w:rPr>
                <w:rFonts w:asciiTheme="majorHAnsi" w:hAnsiTheme="majorHAnsi" w:cs="Iowan Old Style Roman"/>
                <w:i/>
                <w:sz w:val="22"/>
                <w:szCs w:val="22"/>
              </w:rPr>
              <w:t>Frazee</w:t>
            </w:r>
            <w:r w:rsidR="00EE0E70" w:rsidRPr="004457B4">
              <w:rPr>
                <w:rFonts w:asciiTheme="majorHAnsi" w:hAnsiTheme="majorHAnsi" w:cs="Iowan Old Style Roman"/>
                <w:i/>
                <w:sz w:val="22"/>
                <w:szCs w:val="22"/>
              </w:rPr>
              <w:t xml:space="preserve">, with additional members of the </w:t>
            </w:r>
            <w:proofErr w:type="spellStart"/>
            <w:r w:rsidR="00EE0E70" w:rsidRPr="004457B4">
              <w:rPr>
                <w:rFonts w:asciiTheme="majorHAnsi" w:hAnsiTheme="majorHAnsi" w:cs="Iowan Old Style Roman"/>
                <w:i/>
                <w:sz w:val="22"/>
                <w:szCs w:val="22"/>
              </w:rPr>
              <w:t>FLEXspace</w:t>
            </w:r>
            <w:proofErr w:type="spellEnd"/>
            <w:r w:rsidR="00EE0E70" w:rsidRPr="004457B4">
              <w:rPr>
                <w:rFonts w:asciiTheme="majorHAnsi" w:hAnsiTheme="majorHAnsi" w:cs="Iowan Old Style Roman"/>
                <w:i/>
                <w:sz w:val="22"/>
                <w:szCs w:val="22"/>
              </w:rPr>
              <w:t xml:space="preserve"> Core Team logged in to help respond to chat questions</w:t>
            </w:r>
            <w:r w:rsidR="00816C6E" w:rsidRPr="004457B4">
              <w:rPr>
                <w:rFonts w:asciiTheme="majorHAnsi" w:hAnsiTheme="majorHAnsi" w:cs="Iowan Old Style Roman"/>
                <w:i/>
                <w:sz w:val="22"/>
                <w:szCs w:val="22"/>
              </w:rPr>
              <w:t>)</w:t>
            </w:r>
          </w:p>
          <w:p w14:paraId="23252669" w14:textId="77777777" w:rsidR="00FE27CA" w:rsidRPr="004457B4" w:rsidRDefault="00FE27CA" w:rsidP="0022108A">
            <w:pPr>
              <w:widowControl w:val="0"/>
              <w:autoSpaceDE w:val="0"/>
              <w:autoSpaceDN w:val="0"/>
              <w:adjustRightInd w:val="0"/>
              <w:rPr>
                <w:rFonts w:asciiTheme="majorHAnsi" w:hAnsiTheme="majorHAnsi" w:cs="Iowan Old Style Roman"/>
                <w:sz w:val="22"/>
                <w:szCs w:val="22"/>
              </w:rPr>
            </w:pPr>
          </w:p>
          <w:p w14:paraId="1C61CFEB" w14:textId="05561BCD" w:rsidR="003E0EEB" w:rsidRPr="004457B4" w:rsidRDefault="0022108A" w:rsidP="0022108A">
            <w:pPr>
              <w:widowControl w:val="0"/>
              <w:autoSpaceDE w:val="0"/>
              <w:autoSpaceDN w:val="0"/>
              <w:adjustRightInd w:val="0"/>
              <w:rPr>
                <w:rFonts w:asciiTheme="majorHAnsi" w:hAnsiTheme="majorHAnsi" w:cs="Iowan Old Style Roman"/>
                <w:sz w:val="22"/>
                <w:szCs w:val="22"/>
              </w:rPr>
            </w:pPr>
            <w:r w:rsidRPr="004457B4">
              <w:rPr>
                <w:rFonts w:asciiTheme="majorHAnsi" w:hAnsiTheme="majorHAnsi" w:cs="Iowan Old Style Roman"/>
                <w:b/>
                <w:sz w:val="22"/>
                <w:szCs w:val="22"/>
              </w:rPr>
              <w:t>Activity description</w:t>
            </w:r>
            <w:r w:rsidR="00BB26AB" w:rsidRPr="004457B4">
              <w:rPr>
                <w:rFonts w:asciiTheme="majorHAnsi" w:hAnsiTheme="majorHAnsi" w:cs="Iowan Old Style Roman"/>
                <w:sz w:val="22"/>
                <w:szCs w:val="22"/>
              </w:rPr>
              <w:t xml:space="preserve">: Demonstration and </w:t>
            </w:r>
            <w:r w:rsidR="003E0EEB" w:rsidRPr="004457B4">
              <w:rPr>
                <w:rFonts w:asciiTheme="majorHAnsi" w:hAnsiTheme="majorHAnsi" w:cs="Iowan Old Style Roman"/>
                <w:sz w:val="22"/>
                <w:szCs w:val="22"/>
              </w:rPr>
              <w:t xml:space="preserve">discussion of how to use </w:t>
            </w:r>
            <w:proofErr w:type="spellStart"/>
            <w:r w:rsidR="003E0EEB" w:rsidRPr="004457B4">
              <w:rPr>
                <w:rFonts w:asciiTheme="majorHAnsi" w:hAnsiTheme="majorHAnsi" w:cs="Iowan Old Style Roman"/>
                <w:sz w:val="22"/>
                <w:szCs w:val="22"/>
              </w:rPr>
              <w:t>FLEXspace</w:t>
            </w:r>
            <w:proofErr w:type="spellEnd"/>
            <w:r w:rsidR="003E0EEB" w:rsidRPr="004457B4">
              <w:rPr>
                <w:rFonts w:asciiTheme="majorHAnsi" w:hAnsiTheme="majorHAnsi" w:cs="Iowan Old Style Roman"/>
                <w:sz w:val="22"/>
                <w:szCs w:val="22"/>
              </w:rPr>
              <w:t xml:space="preserve"> to </w:t>
            </w:r>
            <w:r w:rsidR="00D02262" w:rsidRPr="004457B4">
              <w:rPr>
                <w:rFonts w:asciiTheme="majorHAnsi" w:hAnsiTheme="majorHAnsi" w:cs="Iowan Old Style Roman"/>
                <w:sz w:val="22"/>
                <w:szCs w:val="22"/>
              </w:rPr>
              <w:t xml:space="preserve">search </w:t>
            </w:r>
            <w:r w:rsidR="00C5697F" w:rsidRPr="004457B4">
              <w:rPr>
                <w:rFonts w:asciiTheme="majorHAnsi" w:hAnsiTheme="majorHAnsi" w:cs="Iowan Old Style Roman"/>
                <w:sz w:val="22"/>
                <w:szCs w:val="22"/>
              </w:rPr>
              <w:t xml:space="preserve">for </w:t>
            </w:r>
            <w:r w:rsidR="00D02262" w:rsidRPr="004457B4">
              <w:rPr>
                <w:rFonts w:asciiTheme="majorHAnsi" w:hAnsiTheme="majorHAnsi" w:cs="Iowan Old Style Roman"/>
                <w:sz w:val="22"/>
                <w:szCs w:val="22"/>
              </w:rPr>
              <w:t xml:space="preserve">examples </w:t>
            </w:r>
            <w:r w:rsidR="00C5697F" w:rsidRPr="004457B4">
              <w:rPr>
                <w:rFonts w:asciiTheme="majorHAnsi" w:hAnsiTheme="majorHAnsi" w:cs="Iowan Old Style Roman"/>
                <w:sz w:val="22"/>
                <w:szCs w:val="22"/>
              </w:rPr>
              <w:t xml:space="preserve">and design inspiration </w:t>
            </w:r>
            <w:r w:rsidR="00D02262" w:rsidRPr="004457B4">
              <w:rPr>
                <w:rFonts w:asciiTheme="majorHAnsi" w:hAnsiTheme="majorHAnsi" w:cs="Iowan Old Style Roman"/>
                <w:sz w:val="22"/>
                <w:szCs w:val="22"/>
              </w:rPr>
              <w:t xml:space="preserve">from </w:t>
            </w:r>
            <w:r w:rsidR="00C5697F" w:rsidRPr="004457B4">
              <w:rPr>
                <w:rFonts w:asciiTheme="majorHAnsi" w:hAnsiTheme="majorHAnsi" w:cs="Iowan Old Style Roman"/>
                <w:sz w:val="22"/>
                <w:szCs w:val="22"/>
              </w:rPr>
              <w:t xml:space="preserve">others, and </w:t>
            </w:r>
            <w:r w:rsidR="0058495A" w:rsidRPr="004457B4">
              <w:rPr>
                <w:rFonts w:asciiTheme="majorHAnsi" w:hAnsiTheme="majorHAnsi" w:cs="Iowan Old Style Roman"/>
                <w:sz w:val="22"/>
                <w:szCs w:val="22"/>
              </w:rPr>
              <w:t xml:space="preserve">to </w:t>
            </w:r>
            <w:r w:rsidR="00C5697F" w:rsidRPr="004457B4">
              <w:rPr>
                <w:rFonts w:asciiTheme="majorHAnsi" w:hAnsiTheme="majorHAnsi" w:cs="Iowan Old Style Roman"/>
                <w:sz w:val="22"/>
                <w:szCs w:val="22"/>
              </w:rPr>
              <w:t xml:space="preserve">showcase </w:t>
            </w:r>
            <w:r w:rsidR="003E0EEB" w:rsidRPr="004457B4">
              <w:rPr>
                <w:rFonts w:asciiTheme="majorHAnsi" w:hAnsiTheme="majorHAnsi" w:cs="Iowan Old Style Roman"/>
                <w:sz w:val="22"/>
                <w:szCs w:val="22"/>
              </w:rPr>
              <w:t>i</w:t>
            </w:r>
            <w:r w:rsidR="00D02262" w:rsidRPr="004457B4">
              <w:rPr>
                <w:rFonts w:asciiTheme="majorHAnsi" w:hAnsiTheme="majorHAnsi" w:cs="Iowan Old Style Roman"/>
                <w:sz w:val="22"/>
                <w:szCs w:val="22"/>
              </w:rPr>
              <w:t>nnovative learning environments</w:t>
            </w:r>
            <w:r w:rsidR="00C5697F" w:rsidRPr="004457B4">
              <w:rPr>
                <w:rFonts w:asciiTheme="majorHAnsi" w:hAnsiTheme="majorHAnsi" w:cs="Iowan Old Style Roman"/>
                <w:sz w:val="22"/>
                <w:szCs w:val="22"/>
              </w:rPr>
              <w:t xml:space="preserve"> from your own campus</w:t>
            </w:r>
            <w:r w:rsidR="00D02262" w:rsidRPr="004457B4">
              <w:rPr>
                <w:rFonts w:asciiTheme="majorHAnsi" w:hAnsiTheme="majorHAnsi" w:cs="Iowan Old Style Roman"/>
                <w:sz w:val="22"/>
                <w:szCs w:val="22"/>
              </w:rPr>
              <w:t>.</w:t>
            </w:r>
          </w:p>
          <w:p w14:paraId="3F039424" w14:textId="77777777" w:rsidR="003E0EEB" w:rsidRPr="004457B4" w:rsidRDefault="003E0EEB" w:rsidP="0022108A">
            <w:pPr>
              <w:widowControl w:val="0"/>
              <w:autoSpaceDE w:val="0"/>
              <w:autoSpaceDN w:val="0"/>
              <w:adjustRightInd w:val="0"/>
              <w:rPr>
                <w:rFonts w:asciiTheme="majorHAnsi" w:hAnsiTheme="majorHAnsi" w:cs="Iowan Old Style Roman"/>
                <w:sz w:val="22"/>
                <w:szCs w:val="22"/>
              </w:rPr>
            </w:pPr>
          </w:p>
          <w:p w14:paraId="68C0D439" w14:textId="765655F7" w:rsidR="00E64D9B" w:rsidRDefault="003E0EEB" w:rsidP="00073A38">
            <w:pPr>
              <w:widowControl w:val="0"/>
              <w:autoSpaceDE w:val="0"/>
              <w:autoSpaceDN w:val="0"/>
              <w:adjustRightInd w:val="0"/>
              <w:rPr>
                <w:rFonts w:asciiTheme="majorHAnsi" w:hAnsiTheme="majorHAnsi" w:cs="Iowan Old Style Roman"/>
                <w:sz w:val="22"/>
                <w:szCs w:val="22"/>
              </w:rPr>
            </w:pPr>
            <w:r w:rsidRPr="004457B4">
              <w:rPr>
                <w:rFonts w:asciiTheme="majorHAnsi" w:hAnsiTheme="majorHAnsi" w:cs="Iowan Old Style Roman"/>
                <w:b/>
                <w:sz w:val="22"/>
                <w:szCs w:val="22"/>
              </w:rPr>
              <w:t>Advance preparation:</w:t>
            </w:r>
            <w:r w:rsidRPr="004457B4">
              <w:rPr>
                <w:rFonts w:asciiTheme="majorHAnsi" w:hAnsiTheme="majorHAnsi" w:cs="Iowan Old Style Roman"/>
                <w:sz w:val="22"/>
                <w:szCs w:val="22"/>
              </w:rPr>
              <w:t xml:space="preserve"> </w:t>
            </w:r>
            <w:r w:rsidR="00E2726C">
              <w:rPr>
                <w:rFonts w:asciiTheme="majorHAnsi" w:hAnsiTheme="majorHAnsi" w:cs="Iowan Old Style Roman"/>
                <w:sz w:val="22"/>
                <w:szCs w:val="22"/>
              </w:rPr>
              <w:t>Please</w:t>
            </w:r>
            <w:r w:rsidR="0090702B" w:rsidRPr="004457B4">
              <w:rPr>
                <w:rFonts w:asciiTheme="majorHAnsi" w:hAnsiTheme="majorHAnsi" w:cs="Iowan Old Style Roman"/>
                <w:sz w:val="22"/>
                <w:szCs w:val="22"/>
              </w:rPr>
              <w:t xml:space="preserve"> </w:t>
            </w:r>
            <w:r w:rsidR="00C5697F" w:rsidRPr="004457B4">
              <w:rPr>
                <w:rFonts w:asciiTheme="majorHAnsi" w:hAnsiTheme="majorHAnsi" w:cs="Iowan Old Style Roman"/>
                <w:sz w:val="22"/>
                <w:szCs w:val="22"/>
              </w:rPr>
              <w:t xml:space="preserve">1) </w:t>
            </w:r>
            <w:r w:rsidR="0090702B" w:rsidRPr="004457B4">
              <w:rPr>
                <w:rFonts w:asciiTheme="majorHAnsi" w:hAnsiTheme="majorHAnsi" w:cs="Iowan Old Style Roman"/>
                <w:sz w:val="22"/>
                <w:szCs w:val="22"/>
              </w:rPr>
              <w:t xml:space="preserve">visit </w:t>
            </w:r>
            <w:hyperlink r:id="rId11" w:history="1">
              <w:r w:rsidR="003C3E14" w:rsidRPr="004457B4">
                <w:rPr>
                  <w:rStyle w:val="Hyperlink"/>
                  <w:rFonts w:asciiTheme="majorHAnsi" w:hAnsiTheme="majorHAnsi" w:cs="Iowan Old Style Roman"/>
                  <w:sz w:val="22"/>
                  <w:szCs w:val="22"/>
                </w:rPr>
                <w:t>www.flexspace.org</w:t>
              </w:r>
            </w:hyperlink>
            <w:r w:rsidR="003C3E14" w:rsidRPr="004457B4">
              <w:rPr>
                <w:rFonts w:asciiTheme="majorHAnsi" w:hAnsiTheme="majorHAnsi" w:cs="Iowan Old Style Roman"/>
                <w:sz w:val="22"/>
                <w:szCs w:val="22"/>
              </w:rPr>
              <w:t xml:space="preserve"> </w:t>
            </w:r>
            <w:r w:rsidR="0090702B" w:rsidRPr="004457B4">
              <w:rPr>
                <w:rFonts w:asciiTheme="majorHAnsi" w:hAnsiTheme="majorHAnsi" w:cs="Iowan Old Style Roman"/>
                <w:sz w:val="22"/>
                <w:szCs w:val="22"/>
              </w:rPr>
              <w:t>to</w:t>
            </w:r>
            <w:r w:rsidR="003C3E14" w:rsidRPr="004457B4">
              <w:rPr>
                <w:rFonts w:asciiTheme="majorHAnsi" w:hAnsiTheme="majorHAnsi" w:cs="Iowan Old Style Roman"/>
                <w:sz w:val="22"/>
                <w:szCs w:val="22"/>
              </w:rPr>
              <w:t xml:space="preserve"> “</w:t>
            </w:r>
            <w:hyperlink r:id="rId12" w:history="1">
              <w:r w:rsidR="003C3E14" w:rsidRPr="004457B4">
                <w:rPr>
                  <w:rStyle w:val="Hyperlink"/>
                  <w:rFonts w:asciiTheme="majorHAnsi" w:hAnsiTheme="majorHAnsi" w:cs="Iowan Old Style Roman"/>
                  <w:sz w:val="22"/>
                  <w:szCs w:val="22"/>
                </w:rPr>
                <w:t>Request an A</w:t>
              </w:r>
              <w:r w:rsidRPr="004457B4">
                <w:rPr>
                  <w:rStyle w:val="Hyperlink"/>
                  <w:rFonts w:asciiTheme="majorHAnsi" w:hAnsiTheme="majorHAnsi" w:cs="Iowan Old Style Roman"/>
                  <w:sz w:val="22"/>
                  <w:szCs w:val="22"/>
                </w:rPr>
                <w:t>ccount</w:t>
              </w:r>
            </w:hyperlink>
            <w:r w:rsidR="00C5697F" w:rsidRPr="004457B4">
              <w:rPr>
                <w:rFonts w:asciiTheme="majorHAnsi" w:hAnsiTheme="majorHAnsi"/>
                <w:sz w:val="22"/>
                <w:szCs w:val="22"/>
              </w:rPr>
              <w:t>,”</w:t>
            </w:r>
            <w:r w:rsidR="00033EF7" w:rsidRPr="004457B4">
              <w:rPr>
                <w:rFonts w:asciiTheme="majorHAnsi" w:hAnsiTheme="majorHAnsi"/>
                <w:sz w:val="22"/>
                <w:szCs w:val="22"/>
              </w:rPr>
              <w:t xml:space="preserve"> 2) receive your credentials and </w:t>
            </w:r>
            <w:r w:rsidR="00C5697F" w:rsidRPr="004457B4">
              <w:rPr>
                <w:rFonts w:asciiTheme="majorHAnsi" w:hAnsiTheme="majorHAnsi" w:cs="Iowan Old Style Roman"/>
                <w:sz w:val="22"/>
                <w:szCs w:val="22"/>
              </w:rPr>
              <w:t xml:space="preserve">login to the </w:t>
            </w:r>
            <w:hyperlink r:id="rId13" w:history="1">
              <w:proofErr w:type="spellStart"/>
              <w:r w:rsidR="00C5697F" w:rsidRPr="004457B4">
                <w:rPr>
                  <w:rStyle w:val="Hyperlink"/>
                  <w:rFonts w:asciiTheme="majorHAnsi" w:hAnsiTheme="majorHAnsi" w:cs="Iowan Old Style Roman"/>
                  <w:sz w:val="22"/>
                  <w:szCs w:val="22"/>
                </w:rPr>
                <w:t>FLEXspace</w:t>
              </w:r>
              <w:proofErr w:type="spellEnd"/>
              <w:r w:rsidR="00C5697F" w:rsidRPr="004457B4">
                <w:rPr>
                  <w:rStyle w:val="Hyperlink"/>
                  <w:rFonts w:asciiTheme="majorHAnsi" w:hAnsiTheme="majorHAnsi" w:cs="Iowan Old Style Roman"/>
                  <w:sz w:val="22"/>
                  <w:szCs w:val="22"/>
                </w:rPr>
                <w:t xml:space="preserve"> portal</w:t>
              </w:r>
            </w:hyperlink>
            <w:r w:rsidR="00C5697F" w:rsidRPr="004457B4">
              <w:rPr>
                <w:rFonts w:asciiTheme="majorHAnsi" w:hAnsiTheme="majorHAnsi" w:cs="Iowan Old Style Roman"/>
                <w:sz w:val="22"/>
                <w:szCs w:val="22"/>
              </w:rPr>
              <w:t xml:space="preserve"> to peruse the interface and search the library of examples. </w:t>
            </w:r>
            <w:r w:rsidR="00033EF7" w:rsidRPr="004457B4">
              <w:rPr>
                <w:rFonts w:asciiTheme="majorHAnsi" w:hAnsiTheme="majorHAnsi" w:cs="Iowan Old Style Roman"/>
                <w:sz w:val="22"/>
                <w:szCs w:val="22"/>
              </w:rPr>
              <w:t>For guidance, v</w:t>
            </w:r>
            <w:r w:rsidR="00C5697F" w:rsidRPr="004457B4">
              <w:rPr>
                <w:rFonts w:asciiTheme="majorHAnsi" w:hAnsiTheme="majorHAnsi" w:cs="Iowan Old Style Roman"/>
                <w:sz w:val="22"/>
                <w:szCs w:val="22"/>
              </w:rPr>
              <w:t>isit</w:t>
            </w:r>
            <w:r w:rsidR="0090702B" w:rsidRPr="004457B4">
              <w:rPr>
                <w:rFonts w:asciiTheme="majorHAnsi" w:hAnsiTheme="majorHAnsi" w:cs="Iowan Old Style Roman"/>
                <w:sz w:val="22"/>
                <w:szCs w:val="22"/>
              </w:rPr>
              <w:t xml:space="preserve"> the “</w:t>
            </w:r>
            <w:hyperlink r:id="rId14" w:history="1">
              <w:r w:rsidR="0090702B" w:rsidRPr="004457B4">
                <w:rPr>
                  <w:rStyle w:val="Hyperlink"/>
                  <w:rFonts w:asciiTheme="majorHAnsi" w:hAnsiTheme="majorHAnsi" w:cs="Iowan Old Style Roman"/>
                  <w:sz w:val="22"/>
                  <w:szCs w:val="22"/>
                </w:rPr>
                <w:t>Tutorials &amp; Quick Start</w:t>
              </w:r>
            </w:hyperlink>
            <w:r w:rsidR="0090702B" w:rsidRPr="004457B4">
              <w:rPr>
                <w:rFonts w:asciiTheme="majorHAnsi" w:hAnsiTheme="majorHAnsi" w:cs="Iowan Old Style Roman"/>
                <w:sz w:val="22"/>
                <w:szCs w:val="22"/>
              </w:rPr>
              <w:t>” section</w:t>
            </w:r>
            <w:r w:rsidR="00C5697F" w:rsidRPr="004457B4">
              <w:rPr>
                <w:rFonts w:asciiTheme="majorHAnsi" w:hAnsiTheme="majorHAnsi" w:cs="Iowan Old Style Roman"/>
                <w:sz w:val="22"/>
                <w:szCs w:val="22"/>
              </w:rPr>
              <w:t xml:space="preserve"> to view the Quick Start Guide</w:t>
            </w:r>
            <w:r w:rsidR="00033EF7" w:rsidRPr="004457B4">
              <w:rPr>
                <w:rFonts w:asciiTheme="majorHAnsi" w:hAnsiTheme="majorHAnsi" w:cs="Iowan Old Style Roman"/>
                <w:sz w:val="22"/>
                <w:szCs w:val="22"/>
              </w:rPr>
              <w:t xml:space="preserve"> and short video tutorials.</w:t>
            </w:r>
            <w:r w:rsidR="00E2726C">
              <w:rPr>
                <w:rFonts w:asciiTheme="majorHAnsi" w:hAnsiTheme="majorHAnsi" w:cs="Iowan Old Style Roman"/>
                <w:sz w:val="22"/>
                <w:szCs w:val="22"/>
              </w:rPr>
              <w:t xml:space="preserve"> </w:t>
            </w:r>
          </w:p>
          <w:p w14:paraId="63EB9077" w14:textId="77777777" w:rsidR="00E2726C" w:rsidRDefault="00E2726C" w:rsidP="00073A38">
            <w:pPr>
              <w:widowControl w:val="0"/>
              <w:autoSpaceDE w:val="0"/>
              <w:autoSpaceDN w:val="0"/>
              <w:adjustRightInd w:val="0"/>
              <w:rPr>
                <w:rFonts w:asciiTheme="majorHAnsi" w:hAnsiTheme="majorHAnsi" w:cs="Iowan Old Style Roman"/>
                <w:sz w:val="22"/>
                <w:szCs w:val="22"/>
              </w:rPr>
            </w:pPr>
          </w:p>
          <w:p w14:paraId="5483B865" w14:textId="202D569C" w:rsidR="00E2726C" w:rsidRPr="00F4366F" w:rsidRDefault="00E2726C" w:rsidP="00073A38">
            <w:pPr>
              <w:widowControl w:val="0"/>
              <w:autoSpaceDE w:val="0"/>
              <w:autoSpaceDN w:val="0"/>
              <w:adjustRightInd w:val="0"/>
              <w:rPr>
                <w:rFonts w:asciiTheme="majorHAnsi" w:eastAsiaTheme="majorEastAsia" w:hAnsiTheme="majorHAnsi" w:cs="Arial"/>
                <w:bCs/>
                <w:sz w:val="22"/>
                <w:szCs w:val="22"/>
              </w:rPr>
            </w:pPr>
            <w:r w:rsidRPr="00316622">
              <w:rPr>
                <w:rFonts w:asciiTheme="majorHAnsi" w:hAnsiTheme="majorHAnsi" w:cs="Iowan Old Style Roman"/>
                <w:b/>
                <w:sz w:val="22"/>
                <w:szCs w:val="22"/>
              </w:rPr>
              <w:t xml:space="preserve">FOCUS SESSION BADGE REQUIREMENTS: </w:t>
            </w:r>
            <w:r w:rsidRPr="00F4366F">
              <w:rPr>
                <w:rFonts w:asciiTheme="majorHAnsi" w:hAnsiTheme="majorHAnsi" w:cs="Iowan Old Style Roman"/>
                <w:sz w:val="22"/>
                <w:szCs w:val="22"/>
              </w:rPr>
              <w:t xml:space="preserve">To qualify for the focus session badge, you must </w:t>
            </w:r>
            <w:r w:rsidR="00740E60" w:rsidRPr="00F4366F">
              <w:rPr>
                <w:rFonts w:asciiTheme="majorHAnsi" w:hAnsiTheme="majorHAnsi" w:cs="Iowan Old Style Roman"/>
                <w:sz w:val="22"/>
                <w:szCs w:val="22"/>
              </w:rPr>
              <w:t>request</w:t>
            </w:r>
            <w:r w:rsidR="0071181F" w:rsidRPr="00F4366F">
              <w:rPr>
                <w:rFonts w:asciiTheme="majorHAnsi" w:hAnsiTheme="majorHAnsi" w:cs="Iowan Old Style Roman"/>
                <w:sz w:val="22"/>
                <w:szCs w:val="22"/>
              </w:rPr>
              <w:t>/set up</w:t>
            </w:r>
            <w:r w:rsidR="00740E60" w:rsidRPr="00F4366F">
              <w:rPr>
                <w:rFonts w:asciiTheme="majorHAnsi" w:hAnsiTheme="majorHAnsi" w:cs="Iowan Old Style Roman"/>
                <w:sz w:val="22"/>
                <w:szCs w:val="22"/>
              </w:rPr>
              <w:t xml:space="preserve"> a </w:t>
            </w:r>
            <w:proofErr w:type="spellStart"/>
            <w:r w:rsidR="00740E60" w:rsidRPr="00F4366F">
              <w:rPr>
                <w:rFonts w:asciiTheme="majorHAnsi" w:hAnsiTheme="majorHAnsi" w:cs="Iowan Old Style Roman"/>
                <w:sz w:val="22"/>
                <w:szCs w:val="22"/>
              </w:rPr>
              <w:t>FLEXspace</w:t>
            </w:r>
            <w:proofErr w:type="spellEnd"/>
            <w:r w:rsidR="00740E60" w:rsidRPr="00F4366F">
              <w:rPr>
                <w:rFonts w:asciiTheme="majorHAnsi" w:hAnsiTheme="majorHAnsi" w:cs="Iowan Old Style Roman"/>
                <w:sz w:val="22"/>
                <w:szCs w:val="22"/>
              </w:rPr>
              <w:t xml:space="preserve"> account and </w:t>
            </w:r>
            <w:r w:rsidRPr="00F4366F">
              <w:rPr>
                <w:rFonts w:asciiTheme="majorHAnsi" w:hAnsiTheme="majorHAnsi" w:cs="Iowan Old Style Roman"/>
                <w:sz w:val="22"/>
                <w:szCs w:val="22"/>
              </w:rPr>
              <w:t xml:space="preserve">actively participate in the </w:t>
            </w:r>
            <w:r w:rsidR="00740E60" w:rsidRPr="00F4366F">
              <w:rPr>
                <w:rFonts w:asciiTheme="majorHAnsi" w:hAnsiTheme="majorHAnsi" w:cs="Iowan Old Style Roman"/>
                <w:sz w:val="22"/>
                <w:szCs w:val="22"/>
              </w:rPr>
              <w:t xml:space="preserve">activity at 1:55pm ET on October 28. </w:t>
            </w:r>
            <w:r w:rsidR="003E39A3" w:rsidRPr="00F4366F">
              <w:rPr>
                <w:rFonts w:asciiTheme="majorHAnsi" w:eastAsiaTheme="majorEastAsia" w:hAnsiTheme="majorHAnsi" w:cs="Arial"/>
                <w:bCs/>
                <w:sz w:val="22"/>
                <w:szCs w:val="22"/>
              </w:rPr>
              <w:t>Please note, the activity on October 28 AND the activity on October 29 must be completed to qualify for the focus session badge.</w:t>
            </w:r>
            <w:r w:rsidR="005D4A0E" w:rsidRPr="00F4366F">
              <w:rPr>
                <w:rFonts w:asciiTheme="majorHAnsi" w:eastAsiaTheme="majorEastAsia" w:hAnsiTheme="majorHAnsi" w:cs="Arial"/>
                <w:bCs/>
                <w:sz w:val="22"/>
                <w:szCs w:val="22"/>
              </w:rPr>
              <w:t xml:space="preserve"> </w:t>
            </w:r>
          </w:p>
          <w:p w14:paraId="31C270BD" w14:textId="30D0B0F9" w:rsidR="00033EF7" w:rsidRPr="004457B4" w:rsidRDefault="00033EF7" w:rsidP="00073A38">
            <w:pPr>
              <w:widowControl w:val="0"/>
              <w:autoSpaceDE w:val="0"/>
              <w:autoSpaceDN w:val="0"/>
              <w:adjustRightInd w:val="0"/>
              <w:rPr>
                <w:rFonts w:asciiTheme="majorHAnsi" w:hAnsiTheme="majorHAnsi" w:cs="Arial"/>
                <w:b/>
                <w:sz w:val="22"/>
                <w:szCs w:val="22"/>
              </w:rPr>
            </w:pPr>
          </w:p>
        </w:tc>
      </w:tr>
      <w:tr w:rsidR="00E64D9B" w:rsidRPr="004457B4" w14:paraId="4ED70052" w14:textId="77777777" w:rsidTr="00E64D9B">
        <w:tc>
          <w:tcPr>
            <w:tcW w:w="10278" w:type="dxa"/>
          </w:tcPr>
          <w:p w14:paraId="5298D965" w14:textId="77777777" w:rsidR="002212AA" w:rsidRPr="004457B4" w:rsidRDefault="00033EF7" w:rsidP="002212AA">
            <w:pPr>
              <w:pStyle w:val="ListParagraph"/>
              <w:numPr>
                <w:ilvl w:val="0"/>
                <w:numId w:val="8"/>
              </w:numPr>
              <w:spacing w:after="100"/>
              <w:rPr>
                <w:rFonts w:asciiTheme="majorHAnsi" w:hAnsiTheme="majorHAnsi" w:cs="Arial"/>
                <w:sz w:val="22"/>
                <w:szCs w:val="22"/>
              </w:rPr>
            </w:pPr>
            <w:r w:rsidRPr="004457B4">
              <w:rPr>
                <w:rFonts w:asciiTheme="majorHAnsi" w:hAnsiTheme="majorHAnsi" w:cs="Arial"/>
                <w:b/>
                <w:sz w:val="22"/>
                <w:szCs w:val="22"/>
              </w:rPr>
              <w:t xml:space="preserve">Introduction to </w:t>
            </w:r>
            <w:proofErr w:type="spellStart"/>
            <w:r w:rsidRPr="004457B4">
              <w:rPr>
                <w:rFonts w:asciiTheme="majorHAnsi" w:hAnsiTheme="majorHAnsi" w:cs="Arial"/>
                <w:b/>
                <w:sz w:val="22"/>
                <w:szCs w:val="22"/>
              </w:rPr>
              <w:t>FLEXspace</w:t>
            </w:r>
            <w:proofErr w:type="spellEnd"/>
            <w:r w:rsidRPr="004457B4">
              <w:rPr>
                <w:rFonts w:asciiTheme="majorHAnsi" w:hAnsiTheme="majorHAnsi" w:cs="Arial"/>
                <w:b/>
                <w:sz w:val="22"/>
                <w:szCs w:val="22"/>
              </w:rPr>
              <w:t>.</w:t>
            </w:r>
            <w:r w:rsidRPr="004457B4">
              <w:rPr>
                <w:rFonts w:asciiTheme="majorHAnsi" w:hAnsiTheme="majorHAnsi" w:cs="Arial"/>
                <w:sz w:val="22"/>
                <w:szCs w:val="22"/>
              </w:rPr>
              <w:t xml:space="preserve"> </w:t>
            </w:r>
            <w:r w:rsidR="0090702B" w:rsidRPr="004457B4">
              <w:rPr>
                <w:rFonts w:asciiTheme="majorHAnsi" w:hAnsiTheme="majorHAnsi" w:cs="Arial"/>
                <w:sz w:val="22"/>
                <w:szCs w:val="22"/>
              </w:rPr>
              <w:t>The activity will begin with</w:t>
            </w:r>
            <w:r w:rsidR="003C3E14" w:rsidRPr="004457B4">
              <w:rPr>
                <w:rFonts w:asciiTheme="majorHAnsi" w:hAnsiTheme="majorHAnsi" w:cs="Arial"/>
                <w:sz w:val="22"/>
                <w:szCs w:val="22"/>
              </w:rPr>
              <w:t xml:space="preserve"> a brief overview of the growing momentum </w:t>
            </w:r>
            <w:r w:rsidR="00D02262" w:rsidRPr="004457B4">
              <w:rPr>
                <w:rFonts w:asciiTheme="majorHAnsi" w:hAnsiTheme="majorHAnsi" w:cs="Arial"/>
                <w:sz w:val="22"/>
                <w:szCs w:val="22"/>
              </w:rPr>
              <w:t>behind</w:t>
            </w:r>
            <w:r w:rsidR="003C3E14" w:rsidRPr="004457B4">
              <w:rPr>
                <w:rFonts w:asciiTheme="majorHAnsi" w:hAnsiTheme="majorHAnsi" w:cs="Arial"/>
                <w:sz w:val="22"/>
                <w:szCs w:val="22"/>
              </w:rPr>
              <w:t xml:space="preserve"> </w:t>
            </w:r>
            <w:proofErr w:type="spellStart"/>
            <w:r w:rsidR="003C3E14" w:rsidRPr="004457B4">
              <w:rPr>
                <w:rFonts w:asciiTheme="majorHAnsi" w:hAnsiTheme="majorHAnsi" w:cs="Arial"/>
                <w:sz w:val="22"/>
                <w:szCs w:val="22"/>
              </w:rPr>
              <w:t>FLEXspac</w:t>
            </w:r>
            <w:r w:rsidR="0090702B" w:rsidRPr="004457B4">
              <w:rPr>
                <w:rFonts w:asciiTheme="majorHAnsi" w:hAnsiTheme="majorHAnsi" w:cs="Arial"/>
                <w:sz w:val="22"/>
                <w:szCs w:val="22"/>
              </w:rPr>
              <w:t>e</w:t>
            </w:r>
            <w:proofErr w:type="spellEnd"/>
            <w:r w:rsidR="00D02262" w:rsidRPr="004457B4">
              <w:rPr>
                <w:rFonts w:asciiTheme="majorHAnsi" w:hAnsiTheme="majorHAnsi" w:cs="Arial"/>
                <w:sz w:val="22"/>
                <w:szCs w:val="22"/>
              </w:rPr>
              <w:t xml:space="preserve">, a large-scale, increasingly global collaboration to share knowledge and examples of learning environments. </w:t>
            </w:r>
            <w:r w:rsidR="00826AE3" w:rsidRPr="004457B4">
              <w:rPr>
                <w:rFonts w:asciiTheme="majorHAnsi" w:hAnsiTheme="majorHAnsi" w:cs="Arial"/>
                <w:sz w:val="22"/>
                <w:szCs w:val="22"/>
              </w:rPr>
              <w:t>Will include roadmap for inclusion of K-12 and museum spaces to help inform STEM education, and to better understand the technology environments many students are exposed to prior to entering higher education.</w:t>
            </w:r>
          </w:p>
          <w:p w14:paraId="0ACCF72D" w14:textId="4CD8E430" w:rsidR="00D02262" w:rsidRPr="004457B4" w:rsidRDefault="00033EF7" w:rsidP="002212AA">
            <w:pPr>
              <w:pStyle w:val="ListParagraph"/>
              <w:numPr>
                <w:ilvl w:val="0"/>
                <w:numId w:val="8"/>
              </w:numPr>
              <w:spacing w:after="100"/>
              <w:rPr>
                <w:rFonts w:asciiTheme="majorHAnsi" w:hAnsiTheme="majorHAnsi" w:cs="Arial"/>
                <w:sz w:val="22"/>
                <w:szCs w:val="22"/>
              </w:rPr>
            </w:pPr>
            <w:r w:rsidRPr="004457B4">
              <w:rPr>
                <w:rFonts w:asciiTheme="majorHAnsi" w:hAnsiTheme="majorHAnsi" w:cs="Arial"/>
                <w:b/>
                <w:sz w:val="22"/>
                <w:szCs w:val="22"/>
              </w:rPr>
              <w:t xml:space="preserve">Demo and discussion: How to get started with </w:t>
            </w:r>
            <w:proofErr w:type="spellStart"/>
            <w:r w:rsidRPr="004457B4">
              <w:rPr>
                <w:rFonts w:asciiTheme="majorHAnsi" w:hAnsiTheme="majorHAnsi" w:cs="Arial"/>
                <w:b/>
                <w:sz w:val="22"/>
                <w:szCs w:val="22"/>
              </w:rPr>
              <w:t>FLEXspace</w:t>
            </w:r>
            <w:proofErr w:type="spellEnd"/>
            <w:r w:rsidRPr="004457B4">
              <w:rPr>
                <w:rFonts w:asciiTheme="majorHAnsi" w:hAnsiTheme="majorHAnsi" w:cs="Arial"/>
                <w:b/>
                <w:sz w:val="22"/>
                <w:szCs w:val="22"/>
              </w:rPr>
              <w:t>.</w:t>
            </w:r>
            <w:r w:rsidRPr="004457B4">
              <w:rPr>
                <w:rFonts w:asciiTheme="majorHAnsi" w:hAnsiTheme="majorHAnsi" w:cs="Arial"/>
                <w:sz w:val="22"/>
                <w:szCs w:val="22"/>
              </w:rPr>
              <w:t xml:space="preserve"> </w:t>
            </w:r>
            <w:r w:rsidR="00D02262" w:rsidRPr="004457B4">
              <w:rPr>
                <w:rFonts w:asciiTheme="majorHAnsi" w:hAnsiTheme="majorHAnsi" w:cs="Arial"/>
                <w:sz w:val="22"/>
                <w:szCs w:val="22"/>
              </w:rPr>
              <w:t xml:space="preserve">Participants will learn how to request and receive a </w:t>
            </w:r>
            <w:proofErr w:type="spellStart"/>
            <w:r w:rsidR="00D02262" w:rsidRPr="004457B4">
              <w:rPr>
                <w:rFonts w:asciiTheme="majorHAnsi" w:hAnsiTheme="majorHAnsi" w:cs="Arial"/>
                <w:sz w:val="22"/>
                <w:szCs w:val="22"/>
              </w:rPr>
              <w:t>FLEX</w:t>
            </w:r>
            <w:r w:rsidR="00826AE3" w:rsidRPr="004457B4">
              <w:rPr>
                <w:rFonts w:asciiTheme="majorHAnsi" w:hAnsiTheme="majorHAnsi" w:cs="Arial"/>
                <w:sz w:val="22"/>
                <w:szCs w:val="22"/>
              </w:rPr>
              <w:t>space</w:t>
            </w:r>
            <w:proofErr w:type="spellEnd"/>
            <w:r w:rsidR="00826AE3" w:rsidRPr="004457B4">
              <w:rPr>
                <w:rFonts w:asciiTheme="majorHAnsi" w:hAnsiTheme="majorHAnsi" w:cs="Arial"/>
                <w:sz w:val="22"/>
                <w:szCs w:val="22"/>
              </w:rPr>
              <w:t xml:space="preserve"> hosted account</w:t>
            </w:r>
            <w:r w:rsidRPr="004457B4">
              <w:rPr>
                <w:rFonts w:asciiTheme="majorHAnsi" w:hAnsiTheme="majorHAnsi" w:cs="Arial"/>
                <w:sz w:val="22"/>
                <w:szCs w:val="22"/>
              </w:rPr>
              <w:t xml:space="preserve">, and </w:t>
            </w:r>
            <w:r w:rsidR="006D46D4" w:rsidRPr="004457B4">
              <w:rPr>
                <w:rFonts w:asciiTheme="majorHAnsi" w:hAnsiTheme="majorHAnsi" w:cs="Arial"/>
                <w:sz w:val="22"/>
                <w:szCs w:val="22"/>
              </w:rPr>
              <w:t xml:space="preserve">see </w:t>
            </w:r>
            <w:r w:rsidRPr="004457B4">
              <w:rPr>
                <w:rFonts w:asciiTheme="majorHAnsi" w:hAnsiTheme="majorHAnsi" w:cs="Arial"/>
                <w:sz w:val="22"/>
                <w:szCs w:val="22"/>
              </w:rPr>
              <w:t xml:space="preserve">how to use the portal to browse and upload </w:t>
            </w:r>
            <w:r w:rsidR="006D46D4" w:rsidRPr="004457B4">
              <w:rPr>
                <w:rFonts w:asciiTheme="majorHAnsi" w:hAnsiTheme="majorHAnsi" w:cs="Arial"/>
                <w:sz w:val="22"/>
                <w:szCs w:val="22"/>
              </w:rPr>
              <w:t>learning environments</w:t>
            </w:r>
            <w:r w:rsidRPr="004457B4">
              <w:rPr>
                <w:rFonts w:asciiTheme="majorHAnsi" w:hAnsiTheme="majorHAnsi" w:cs="Arial"/>
                <w:sz w:val="22"/>
                <w:szCs w:val="22"/>
              </w:rPr>
              <w:t>.</w:t>
            </w:r>
          </w:p>
          <w:p w14:paraId="52740682" w14:textId="0753ED40" w:rsidR="00BB26AB" w:rsidRPr="004457B4" w:rsidRDefault="00BB26AB" w:rsidP="002212AA">
            <w:pPr>
              <w:spacing w:after="100"/>
              <w:contextualSpacing/>
              <w:rPr>
                <w:rFonts w:asciiTheme="majorHAnsi" w:hAnsiTheme="majorHAnsi" w:cs="Arial"/>
                <w:sz w:val="22"/>
                <w:szCs w:val="22"/>
              </w:rPr>
            </w:pPr>
          </w:p>
          <w:p w14:paraId="225A7032" w14:textId="036A3F93" w:rsidR="00BB26AB" w:rsidRPr="004457B4" w:rsidRDefault="00BB26AB" w:rsidP="002212AA">
            <w:pPr>
              <w:spacing w:after="100"/>
              <w:contextualSpacing/>
              <w:rPr>
                <w:rFonts w:asciiTheme="majorHAnsi" w:hAnsiTheme="majorHAnsi" w:cs="Arial"/>
                <w:sz w:val="22"/>
                <w:szCs w:val="22"/>
              </w:rPr>
            </w:pPr>
            <w:r w:rsidRPr="004457B4">
              <w:rPr>
                <w:rFonts w:asciiTheme="majorHAnsi" w:hAnsiTheme="majorHAnsi" w:cs="Arial"/>
                <w:sz w:val="22"/>
                <w:szCs w:val="22"/>
              </w:rPr>
              <w:t xml:space="preserve">Case </w:t>
            </w:r>
            <w:r w:rsidR="00033EF7" w:rsidRPr="004457B4">
              <w:rPr>
                <w:rFonts w:asciiTheme="majorHAnsi" w:hAnsiTheme="majorHAnsi" w:cs="Arial"/>
                <w:sz w:val="22"/>
                <w:szCs w:val="22"/>
              </w:rPr>
              <w:t>demonstration will include:</w:t>
            </w:r>
          </w:p>
          <w:p w14:paraId="71700F66" w14:textId="77777777" w:rsidR="002212AA" w:rsidRPr="004457B4" w:rsidRDefault="00BB26AB" w:rsidP="002212AA">
            <w:pPr>
              <w:pStyle w:val="ListParagraph"/>
              <w:numPr>
                <w:ilvl w:val="0"/>
                <w:numId w:val="7"/>
              </w:numPr>
              <w:spacing w:after="100"/>
              <w:rPr>
                <w:rFonts w:asciiTheme="majorHAnsi" w:hAnsiTheme="majorHAnsi" w:cs="Arial"/>
                <w:sz w:val="22"/>
                <w:szCs w:val="22"/>
              </w:rPr>
            </w:pPr>
            <w:r w:rsidRPr="004457B4">
              <w:rPr>
                <w:rFonts w:asciiTheme="majorHAnsi" w:hAnsiTheme="majorHAnsi" w:cs="Arial"/>
                <w:sz w:val="22"/>
                <w:szCs w:val="22"/>
              </w:rPr>
              <w:t xml:space="preserve">How to </w:t>
            </w:r>
            <w:r w:rsidRPr="004457B4">
              <w:rPr>
                <w:rFonts w:asciiTheme="majorHAnsi" w:hAnsiTheme="majorHAnsi" w:cs="Arial"/>
                <w:b/>
                <w:sz w:val="22"/>
                <w:szCs w:val="22"/>
              </w:rPr>
              <w:t>browse</w:t>
            </w:r>
            <w:r w:rsidR="00826AE3" w:rsidRPr="004457B4">
              <w:rPr>
                <w:rFonts w:asciiTheme="majorHAnsi" w:hAnsiTheme="majorHAnsi" w:cs="Arial"/>
                <w:sz w:val="22"/>
                <w:szCs w:val="22"/>
              </w:rPr>
              <w:t xml:space="preserve"> learning environments:</w:t>
            </w:r>
            <w:r w:rsidRPr="004457B4">
              <w:rPr>
                <w:rFonts w:asciiTheme="majorHAnsi" w:hAnsiTheme="majorHAnsi" w:cs="Arial"/>
                <w:sz w:val="22"/>
                <w:szCs w:val="22"/>
              </w:rPr>
              <w:t xml:space="preserve"> login, enter key words, discover tile views, print records, download r</w:t>
            </w:r>
            <w:r w:rsidR="00826AE3" w:rsidRPr="004457B4">
              <w:rPr>
                <w:rFonts w:asciiTheme="majorHAnsi" w:hAnsiTheme="majorHAnsi" w:cs="Arial"/>
                <w:sz w:val="22"/>
                <w:szCs w:val="22"/>
              </w:rPr>
              <w:t>ecords, compare spaces, zoom in/out and navigate views.</w:t>
            </w:r>
          </w:p>
          <w:p w14:paraId="17CC7C52" w14:textId="77777777" w:rsidR="002212AA" w:rsidRPr="004457B4" w:rsidRDefault="00BB26AB" w:rsidP="002212AA">
            <w:pPr>
              <w:pStyle w:val="ListParagraph"/>
              <w:numPr>
                <w:ilvl w:val="0"/>
                <w:numId w:val="7"/>
              </w:numPr>
              <w:spacing w:after="100"/>
              <w:rPr>
                <w:rFonts w:asciiTheme="majorHAnsi" w:hAnsiTheme="majorHAnsi" w:cs="Arial"/>
                <w:sz w:val="22"/>
                <w:szCs w:val="22"/>
              </w:rPr>
            </w:pPr>
            <w:r w:rsidRPr="004457B4">
              <w:rPr>
                <w:rFonts w:asciiTheme="majorHAnsi" w:hAnsiTheme="majorHAnsi" w:cs="Arial"/>
                <w:sz w:val="22"/>
                <w:szCs w:val="22"/>
              </w:rPr>
              <w:t xml:space="preserve">How to </w:t>
            </w:r>
            <w:r w:rsidRPr="004457B4">
              <w:rPr>
                <w:rFonts w:asciiTheme="majorHAnsi" w:hAnsiTheme="majorHAnsi" w:cs="Arial"/>
                <w:b/>
                <w:sz w:val="22"/>
                <w:szCs w:val="22"/>
              </w:rPr>
              <w:t>upload</w:t>
            </w:r>
            <w:r w:rsidRPr="004457B4">
              <w:rPr>
                <w:rFonts w:asciiTheme="majorHAnsi" w:hAnsiTheme="majorHAnsi" w:cs="Arial"/>
                <w:sz w:val="22"/>
                <w:szCs w:val="22"/>
              </w:rPr>
              <w:t xml:space="preserve"> </w:t>
            </w:r>
            <w:r w:rsidR="00826AE3" w:rsidRPr="004457B4">
              <w:rPr>
                <w:rFonts w:asciiTheme="majorHAnsi" w:hAnsiTheme="majorHAnsi" w:cs="Arial"/>
                <w:sz w:val="22"/>
                <w:szCs w:val="22"/>
              </w:rPr>
              <w:t>learning environments: use of high-</w:t>
            </w:r>
            <w:r w:rsidRPr="004457B4">
              <w:rPr>
                <w:rFonts w:asciiTheme="majorHAnsi" w:hAnsiTheme="majorHAnsi" w:cs="Arial"/>
                <w:sz w:val="22"/>
                <w:szCs w:val="22"/>
              </w:rPr>
              <w:t>res</w:t>
            </w:r>
            <w:r w:rsidR="00826AE3" w:rsidRPr="004457B4">
              <w:rPr>
                <w:rFonts w:asciiTheme="majorHAnsi" w:hAnsiTheme="majorHAnsi" w:cs="Arial"/>
                <w:sz w:val="22"/>
                <w:szCs w:val="22"/>
              </w:rPr>
              <w:t>olution</w:t>
            </w:r>
            <w:r w:rsidRPr="004457B4">
              <w:rPr>
                <w:rFonts w:asciiTheme="majorHAnsi" w:hAnsiTheme="majorHAnsi" w:cs="Arial"/>
                <w:sz w:val="22"/>
                <w:szCs w:val="22"/>
              </w:rPr>
              <w:t xml:space="preserve"> photo</w:t>
            </w:r>
            <w:r w:rsidR="00826AE3" w:rsidRPr="004457B4">
              <w:rPr>
                <w:rFonts w:asciiTheme="majorHAnsi" w:hAnsiTheme="majorHAnsi" w:cs="Arial"/>
                <w:sz w:val="22"/>
                <w:szCs w:val="22"/>
              </w:rPr>
              <w:t>s</w:t>
            </w:r>
            <w:r w:rsidRPr="004457B4">
              <w:rPr>
                <w:rFonts w:asciiTheme="majorHAnsi" w:hAnsiTheme="majorHAnsi" w:cs="Arial"/>
                <w:sz w:val="22"/>
                <w:szCs w:val="22"/>
              </w:rPr>
              <w:t xml:space="preserve">, </w:t>
            </w:r>
            <w:r w:rsidR="00826AE3" w:rsidRPr="004457B4">
              <w:rPr>
                <w:rFonts w:asciiTheme="majorHAnsi" w:hAnsiTheme="majorHAnsi" w:cs="Arial"/>
                <w:sz w:val="22"/>
                <w:szCs w:val="22"/>
              </w:rPr>
              <w:t>view of three taxonomies (learning/assessment, facilities, technology in</w:t>
            </w:r>
            <w:r w:rsidR="00C510B9" w:rsidRPr="004457B4">
              <w:rPr>
                <w:rFonts w:asciiTheme="majorHAnsi" w:hAnsiTheme="majorHAnsi" w:cs="Arial"/>
                <w:sz w:val="22"/>
                <w:szCs w:val="22"/>
              </w:rPr>
              <w:t>tegration)</w:t>
            </w:r>
            <w:r w:rsidR="00033EF7" w:rsidRPr="004457B4">
              <w:rPr>
                <w:rFonts w:asciiTheme="majorHAnsi" w:hAnsiTheme="majorHAnsi" w:cs="Arial"/>
                <w:sz w:val="22"/>
                <w:szCs w:val="22"/>
              </w:rPr>
              <w:t>, and integration with the LSRS (</w:t>
            </w:r>
            <w:r w:rsidR="00033EF7" w:rsidRPr="004457B4">
              <w:rPr>
                <w:rFonts w:asciiTheme="majorHAnsi" w:hAnsiTheme="majorHAnsi" w:cs="Arial"/>
                <w:i/>
                <w:sz w:val="22"/>
                <w:szCs w:val="22"/>
              </w:rPr>
              <w:t xml:space="preserve">Learning Space Rating System). </w:t>
            </w:r>
          </w:p>
          <w:p w14:paraId="5CA2D4BA" w14:textId="601DECA8" w:rsidR="00E64D9B" w:rsidRPr="004457B4" w:rsidRDefault="00BB26AB" w:rsidP="00A6758E">
            <w:pPr>
              <w:pStyle w:val="ListParagraph"/>
              <w:numPr>
                <w:ilvl w:val="0"/>
                <w:numId w:val="7"/>
              </w:numPr>
              <w:spacing w:after="100"/>
              <w:rPr>
                <w:rFonts w:asciiTheme="majorHAnsi" w:hAnsiTheme="majorHAnsi" w:cs="Arial"/>
                <w:sz w:val="22"/>
                <w:szCs w:val="22"/>
              </w:rPr>
            </w:pPr>
            <w:r w:rsidRPr="004457B4">
              <w:rPr>
                <w:rFonts w:asciiTheme="majorHAnsi" w:hAnsiTheme="majorHAnsi" w:cs="Arial"/>
                <w:sz w:val="22"/>
                <w:szCs w:val="22"/>
              </w:rPr>
              <w:t>Q&amp;A</w:t>
            </w:r>
          </w:p>
          <w:p w14:paraId="62B82E59" w14:textId="77777777" w:rsidR="00E64D9B" w:rsidRPr="004457B4" w:rsidRDefault="00E64D9B" w:rsidP="00A6758E">
            <w:pPr>
              <w:rPr>
                <w:rFonts w:asciiTheme="majorHAnsi" w:hAnsiTheme="majorHAnsi" w:cs="Arial"/>
                <w:sz w:val="22"/>
                <w:szCs w:val="22"/>
              </w:rPr>
            </w:pPr>
          </w:p>
        </w:tc>
      </w:tr>
    </w:tbl>
    <w:p w14:paraId="7E8A3779" w14:textId="77777777" w:rsidR="002212AA" w:rsidRDefault="002212AA">
      <w:r>
        <w:br w:type="page"/>
      </w:r>
    </w:p>
    <w:tbl>
      <w:tblPr>
        <w:tblStyle w:val="TableGrid"/>
        <w:tblW w:w="10278" w:type="dxa"/>
        <w:tblLook w:val="04A0" w:firstRow="1" w:lastRow="0" w:firstColumn="1" w:lastColumn="0" w:noHBand="0" w:noVBand="1"/>
      </w:tblPr>
      <w:tblGrid>
        <w:gridCol w:w="10278"/>
      </w:tblGrid>
      <w:tr w:rsidR="000E322C" w:rsidRPr="00355839" w14:paraId="41D167F7" w14:textId="77777777" w:rsidTr="000E299A">
        <w:tc>
          <w:tcPr>
            <w:tcW w:w="10278" w:type="dxa"/>
            <w:shd w:val="clear" w:color="auto" w:fill="D9D9D9"/>
          </w:tcPr>
          <w:p w14:paraId="19E358C6" w14:textId="4CDABCCF" w:rsidR="000E322C" w:rsidRPr="00355839" w:rsidRDefault="000E322C" w:rsidP="000E299A">
            <w:pPr>
              <w:rPr>
                <w:rFonts w:asciiTheme="majorHAnsi" w:hAnsiTheme="majorHAnsi" w:cs="Arial"/>
                <w:b/>
                <w:sz w:val="32"/>
                <w:szCs w:val="20"/>
              </w:rPr>
            </w:pPr>
            <w:r w:rsidRPr="00355839">
              <w:rPr>
                <w:rFonts w:asciiTheme="majorHAnsi" w:hAnsiTheme="majorHAnsi" w:cs="Arial"/>
                <w:b/>
                <w:sz w:val="32"/>
                <w:szCs w:val="20"/>
              </w:rPr>
              <w:lastRenderedPageBreak/>
              <w:t>Wednesday, October 29, 2014</w:t>
            </w:r>
          </w:p>
        </w:tc>
      </w:tr>
      <w:tr w:rsidR="000E322C" w:rsidRPr="009D041A" w14:paraId="30416F28" w14:textId="77777777" w:rsidTr="000E299A">
        <w:tc>
          <w:tcPr>
            <w:tcW w:w="10278" w:type="dxa"/>
          </w:tcPr>
          <w:p w14:paraId="198E45E0" w14:textId="36C4D2EC" w:rsidR="000E322C" w:rsidRPr="009D041A" w:rsidRDefault="000E322C" w:rsidP="000E299A">
            <w:pPr>
              <w:rPr>
                <w:rFonts w:asciiTheme="majorHAnsi" w:hAnsiTheme="majorHAnsi" w:cs="Arial"/>
                <w:sz w:val="22"/>
                <w:szCs w:val="22"/>
              </w:rPr>
            </w:pPr>
            <w:r w:rsidRPr="009D041A">
              <w:rPr>
                <w:rFonts w:asciiTheme="majorHAnsi" w:hAnsiTheme="majorHAnsi" w:cs="Arial"/>
                <w:b/>
                <w:sz w:val="22"/>
                <w:szCs w:val="22"/>
              </w:rPr>
              <w:t>Activity 2. The Learning Space Rating System</w:t>
            </w:r>
            <w:r w:rsidR="00F75856">
              <w:rPr>
                <w:rFonts w:asciiTheme="majorHAnsi" w:hAnsiTheme="majorHAnsi" w:cs="Arial"/>
                <w:b/>
                <w:sz w:val="22"/>
                <w:szCs w:val="22"/>
              </w:rPr>
              <w:t xml:space="preserve"> (LSRS)</w:t>
            </w:r>
            <w:r w:rsidRPr="009D041A">
              <w:rPr>
                <w:rFonts w:asciiTheme="majorHAnsi" w:hAnsiTheme="majorHAnsi" w:cs="Arial"/>
                <w:b/>
                <w:sz w:val="22"/>
                <w:szCs w:val="22"/>
              </w:rPr>
              <w:t xml:space="preserve"> </w:t>
            </w:r>
            <w:r w:rsidRPr="009D041A">
              <w:rPr>
                <w:rFonts w:asciiTheme="majorHAnsi" w:hAnsiTheme="majorHAnsi" w:cs="Arial"/>
                <w:sz w:val="22"/>
                <w:szCs w:val="22"/>
              </w:rPr>
              <w:t>(</w:t>
            </w:r>
            <w:r w:rsidRPr="009D041A">
              <w:rPr>
                <w:rFonts w:asciiTheme="majorHAnsi" w:hAnsiTheme="majorHAnsi" w:cs="Arial"/>
                <w:i/>
                <w:sz w:val="22"/>
                <w:szCs w:val="22"/>
              </w:rPr>
              <w:t xml:space="preserve">Shirley </w:t>
            </w:r>
            <w:proofErr w:type="spellStart"/>
            <w:r w:rsidRPr="009D041A">
              <w:rPr>
                <w:rFonts w:asciiTheme="majorHAnsi" w:hAnsiTheme="majorHAnsi" w:cs="Arial"/>
                <w:i/>
                <w:sz w:val="22"/>
                <w:szCs w:val="22"/>
              </w:rPr>
              <w:t>Dugdale</w:t>
            </w:r>
            <w:proofErr w:type="spellEnd"/>
            <w:r w:rsidRPr="009D041A">
              <w:rPr>
                <w:rFonts w:asciiTheme="majorHAnsi" w:hAnsiTheme="majorHAnsi" w:cs="Arial"/>
                <w:i/>
                <w:sz w:val="22"/>
                <w:szCs w:val="22"/>
              </w:rPr>
              <w:t xml:space="preserve">, AIA, </w:t>
            </w:r>
            <w:proofErr w:type="spellStart"/>
            <w:r w:rsidRPr="009D041A">
              <w:rPr>
                <w:rFonts w:asciiTheme="majorHAnsi" w:hAnsiTheme="majorHAnsi" w:cs="Arial"/>
                <w:i/>
                <w:sz w:val="22"/>
                <w:szCs w:val="22"/>
              </w:rPr>
              <w:t>Dugdale</w:t>
            </w:r>
            <w:proofErr w:type="spellEnd"/>
            <w:r w:rsidRPr="009D041A">
              <w:rPr>
                <w:rFonts w:asciiTheme="majorHAnsi" w:hAnsiTheme="majorHAnsi" w:cs="Arial"/>
                <w:i/>
                <w:sz w:val="22"/>
                <w:szCs w:val="22"/>
              </w:rPr>
              <w:t xml:space="preserve"> Strategy LLC</w:t>
            </w:r>
            <w:r w:rsidRPr="009D041A">
              <w:rPr>
                <w:rFonts w:asciiTheme="majorHAnsi" w:hAnsiTheme="majorHAnsi" w:cs="Arial"/>
                <w:sz w:val="22"/>
                <w:szCs w:val="22"/>
              </w:rPr>
              <w:t xml:space="preserve">). </w:t>
            </w:r>
          </w:p>
          <w:p w14:paraId="021B5F5F" w14:textId="5329D089" w:rsidR="000E322C" w:rsidRDefault="000E322C" w:rsidP="000E299A">
            <w:pPr>
              <w:rPr>
                <w:rFonts w:asciiTheme="majorHAnsi" w:hAnsiTheme="majorHAnsi" w:cs="Arial"/>
                <w:sz w:val="22"/>
                <w:szCs w:val="22"/>
              </w:rPr>
            </w:pPr>
            <w:r w:rsidRPr="009D041A">
              <w:rPr>
                <w:rFonts w:asciiTheme="majorHAnsi" w:hAnsiTheme="majorHAnsi" w:cs="Arial"/>
                <w:sz w:val="22"/>
                <w:szCs w:val="22"/>
              </w:rPr>
              <w:t>This activity is a brief introduction to the Learning Space Rating System (LSRS).  You will have the opportunity to try out a section of the rating system using a campus classroom of your choice.</w:t>
            </w:r>
          </w:p>
          <w:p w14:paraId="68AEBF00" w14:textId="77777777" w:rsidR="009D041A" w:rsidRDefault="009D041A" w:rsidP="000E299A">
            <w:pPr>
              <w:rPr>
                <w:rFonts w:asciiTheme="majorHAnsi" w:hAnsiTheme="majorHAnsi" w:cs="Arial"/>
                <w:sz w:val="22"/>
                <w:szCs w:val="22"/>
              </w:rPr>
            </w:pPr>
          </w:p>
          <w:p w14:paraId="12E25618" w14:textId="554F2604" w:rsidR="009D041A" w:rsidRPr="00F4366F" w:rsidRDefault="009D041A" w:rsidP="001056F4">
            <w:pPr>
              <w:widowControl w:val="0"/>
              <w:autoSpaceDE w:val="0"/>
              <w:autoSpaceDN w:val="0"/>
              <w:adjustRightInd w:val="0"/>
              <w:rPr>
                <w:rFonts w:asciiTheme="majorHAnsi" w:eastAsiaTheme="majorEastAsia" w:hAnsiTheme="majorHAnsi" w:cs="Arial"/>
                <w:bCs/>
                <w:sz w:val="22"/>
                <w:szCs w:val="22"/>
              </w:rPr>
            </w:pPr>
            <w:r w:rsidRPr="00316622">
              <w:rPr>
                <w:rFonts w:asciiTheme="majorHAnsi" w:hAnsiTheme="majorHAnsi" w:cs="Iowan Old Style Roman"/>
                <w:b/>
                <w:sz w:val="22"/>
                <w:szCs w:val="22"/>
              </w:rPr>
              <w:t xml:space="preserve">FOCUS SESSION BADGE REQUIREMENTS: </w:t>
            </w:r>
            <w:r w:rsidRPr="00F4366F">
              <w:rPr>
                <w:rFonts w:asciiTheme="majorHAnsi" w:hAnsiTheme="majorHAnsi" w:cs="Iowan Old Style Roman"/>
                <w:sz w:val="22"/>
                <w:szCs w:val="22"/>
              </w:rPr>
              <w:t xml:space="preserve">To qualify for the focus session badge, you must </w:t>
            </w:r>
            <w:hyperlink r:id="rId15" w:history="1">
              <w:r w:rsidR="00E06B7A" w:rsidRPr="00E06B7A">
                <w:rPr>
                  <w:rStyle w:val="Hyperlink"/>
                  <w:rFonts w:asciiTheme="majorHAnsi" w:hAnsiTheme="majorHAnsi" w:cs="Iowan Old Style Roman"/>
                  <w:sz w:val="22"/>
                  <w:szCs w:val="22"/>
                </w:rPr>
                <w:t>download</w:t>
              </w:r>
            </w:hyperlink>
            <w:r w:rsidR="00E06B7A">
              <w:rPr>
                <w:rFonts w:asciiTheme="majorHAnsi" w:hAnsiTheme="majorHAnsi" w:cs="Iowan Old Style Roman"/>
                <w:sz w:val="22"/>
                <w:szCs w:val="22"/>
              </w:rPr>
              <w:t xml:space="preserve"> </w:t>
            </w:r>
            <w:r w:rsidR="00F75856" w:rsidRPr="00F4366F">
              <w:rPr>
                <w:rFonts w:asciiTheme="majorHAnsi" w:hAnsiTheme="majorHAnsi" w:cs="Iowan Old Style Roman"/>
                <w:sz w:val="22"/>
                <w:szCs w:val="22"/>
              </w:rPr>
              <w:t xml:space="preserve">the LSRS </w:t>
            </w:r>
            <w:proofErr w:type="spellStart"/>
            <w:r w:rsidR="00F75856" w:rsidRPr="00F4366F">
              <w:rPr>
                <w:rFonts w:asciiTheme="majorHAnsi" w:hAnsiTheme="majorHAnsi" w:cs="Iowan Old Style Roman"/>
                <w:sz w:val="22"/>
                <w:szCs w:val="22"/>
              </w:rPr>
              <w:t>scoresheet</w:t>
            </w:r>
            <w:proofErr w:type="spellEnd"/>
            <w:r w:rsidR="00F75856" w:rsidRPr="00F4366F">
              <w:rPr>
                <w:rFonts w:asciiTheme="majorHAnsi" w:hAnsiTheme="majorHAnsi" w:cs="Iowan Old Style Roman"/>
                <w:sz w:val="22"/>
                <w:szCs w:val="22"/>
              </w:rPr>
              <w:t xml:space="preserve">, </w:t>
            </w:r>
            <w:r w:rsidR="0071181F" w:rsidRPr="00F4366F">
              <w:rPr>
                <w:rFonts w:asciiTheme="majorHAnsi" w:hAnsiTheme="majorHAnsi" w:cs="Iowan Old Style Roman"/>
                <w:sz w:val="22"/>
                <w:szCs w:val="22"/>
              </w:rPr>
              <w:t xml:space="preserve">rate a classroom against the </w:t>
            </w:r>
            <w:r w:rsidR="005D4A0E" w:rsidRPr="00F4366F">
              <w:rPr>
                <w:rFonts w:asciiTheme="majorHAnsi" w:hAnsiTheme="majorHAnsi" w:cs="Iowan Old Style Roman"/>
                <w:sz w:val="22"/>
                <w:szCs w:val="22"/>
              </w:rPr>
              <w:t xml:space="preserve">first five credits </w:t>
            </w:r>
            <w:r w:rsidR="001056F4" w:rsidRPr="00F4366F">
              <w:rPr>
                <w:rFonts w:asciiTheme="majorHAnsi" w:hAnsiTheme="majorHAnsi" w:cs="Iowan Old Style Roman"/>
                <w:sz w:val="22"/>
                <w:szCs w:val="22"/>
              </w:rPr>
              <w:t>(</w:t>
            </w:r>
            <w:r w:rsidR="001056F4" w:rsidRPr="00F4366F">
              <w:rPr>
                <w:rFonts w:asciiTheme="majorHAnsi" w:hAnsiTheme="majorHAnsi" w:cs="Iowan Old Style Roman"/>
                <w:i/>
                <w:sz w:val="22"/>
                <w:szCs w:val="22"/>
              </w:rPr>
              <w:t>Proximities within Space, Movement Through Space, Seating Density, Furnishings Layout, Furniture Configuration Movability</w:t>
            </w:r>
            <w:r w:rsidR="001056F4" w:rsidRPr="00F4366F">
              <w:rPr>
                <w:rFonts w:asciiTheme="majorHAnsi" w:hAnsiTheme="majorHAnsi" w:cs="Iowan Old Style Roman"/>
                <w:sz w:val="22"/>
                <w:szCs w:val="22"/>
              </w:rPr>
              <w:t xml:space="preserve">) </w:t>
            </w:r>
            <w:r w:rsidR="005D4A0E" w:rsidRPr="00F4366F">
              <w:rPr>
                <w:rFonts w:asciiTheme="majorHAnsi" w:hAnsiTheme="majorHAnsi" w:cs="Iowan Old Style Roman"/>
                <w:sz w:val="22"/>
                <w:szCs w:val="22"/>
              </w:rPr>
              <w:t>in Section 5</w:t>
            </w:r>
            <w:r w:rsidR="0071181F" w:rsidRPr="00F4366F">
              <w:rPr>
                <w:rFonts w:asciiTheme="majorHAnsi" w:hAnsiTheme="majorHAnsi" w:cs="Iowan Old Style Roman"/>
                <w:sz w:val="22"/>
                <w:szCs w:val="22"/>
              </w:rPr>
              <w:t xml:space="preserve"> recording the scores on tab 1 of the </w:t>
            </w:r>
            <w:proofErr w:type="spellStart"/>
            <w:r w:rsidR="0071181F" w:rsidRPr="00F4366F">
              <w:rPr>
                <w:rFonts w:asciiTheme="majorHAnsi" w:hAnsiTheme="majorHAnsi" w:cs="Iowan Old Style Roman"/>
                <w:sz w:val="22"/>
                <w:szCs w:val="22"/>
              </w:rPr>
              <w:t>scoresheet</w:t>
            </w:r>
            <w:proofErr w:type="spellEnd"/>
            <w:r w:rsidR="0071181F" w:rsidRPr="00F4366F">
              <w:rPr>
                <w:rFonts w:asciiTheme="majorHAnsi" w:hAnsiTheme="majorHAnsi" w:cs="Iowan Old Style Roman"/>
                <w:sz w:val="22"/>
                <w:szCs w:val="22"/>
              </w:rPr>
              <w:t xml:space="preserve">, </w:t>
            </w:r>
            <w:r w:rsidR="00F75856" w:rsidRPr="00F4366F">
              <w:rPr>
                <w:rFonts w:asciiTheme="majorHAnsi" w:hAnsiTheme="majorHAnsi" w:cs="Iowan Old Style Roman"/>
                <w:sz w:val="22"/>
                <w:szCs w:val="22"/>
              </w:rPr>
              <w:t xml:space="preserve">email the </w:t>
            </w:r>
            <w:proofErr w:type="spellStart"/>
            <w:r w:rsidR="00F75856" w:rsidRPr="00F4366F">
              <w:rPr>
                <w:rFonts w:asciiTheme="majorHAnsi" w:hAnsiTheme="majorHAnsi" w:cs="Iowan Old Style Roman"/>
                <w:sz w:val="22"/>
                <w:szCs w:val="22"/>
              </w:rPr>
              <w:t>scoresheet</w:t>
            </w:r>
            <w:proofErr w:type="spellEnd"/>
            <w:r w:rsidR="00F75856" w:rsidRPr="00F4366F">
              <w:rPr>
                <w:rFonts w:asciiTheme="majorHAnsi" w:hAnsiTheme="majorHAnsi" w:cs="Iowan Old Style Roman"/>
                <w:sz w:val="22"/>
                <w:szCs w:val="22"/>
              </w:rPr>
              <w:t xml:space="preserve"> to Malcolm Brown at </w:t>
            </w:r>
            <w:hyperlink r:id="rId16" w:history="1">
              <w:r w:rsidR="00BD436E" w:rsidRPr="00273CBA">
                <w:rPr>
                  <w:rStyle w:val="Hyperlink"/>
                  <w:rFonts w:asciiTheme="majorHAnsi" w:hAnsiTheme="majorHAnsi" w:cs="Iowan Old Style Roman"/>
                  <w:sz w:val="22"/>
                  <w:szCs w:val="22"/>
                </w:rPr>
                <w:t>mbrown@educause.edu</w:t>
              </w:r>
            </w:hyperlink>
            <w:r w:rsidR="00F75856" w:rsidRPr="00F4366F">
              <w:rPr>
                <w:rFonts w:asciiTheme="majorHAnsi" w:hAnsiTheme="majorHAnsi" w:cs="Iowan Old Style Roman"/>
                <w:sz w:val="22"/>
                <w:szCs w:val="22"/>
              </w:rPr>
              <w:t>,</w:t>
            </w:r>
            <w:r w:rsidR="00BD436E">
              <w:rPr>
                <w:rFonts w:asciiTheme="majorHAnsi" w:hAnsiTheme="majorHAnsi" w:cs="Iowan Old Style Roman"/>
                <w:sz w:val="22"/>
                <w:szCs w:val="22"/>
              </w:rPr>
              <w:t xml:space="preserve"> </w:t>
            </w:r>
            <w:r w:rsidR="00F75856" w:rsidRPr="00F4366F">
              <w:rPr>
                <w:rFonts w:asciiTheme="majorHAnsi" w:hAnsiTheme="majorHAnsi" w:cs="Iowan Old Style Roman"/>
                <w:sz w:val="22"/>
                <w:szCs w:val="22"/>
              </w:rPr>
              <w:t xml:space="preserve">and </w:t>
            </w:r>
            <w:r w:rsidRPr="00F4366F">
              <w:rPr>
                <w:rFonts w:asciiTheme="majorHAnsi" w:hAnsiTheme="majorHAnsi" w:cs="Iowan Old Style Roman"/>
                <w:sz w:val="22"/>
                <w:szCs w:val="22"/>
              </w:rPr>
              <w:t xml:space="preserve">actively participate in the </w:t>
            </w:r>
            <w:r w:rsidR="0071181F" w:rsidRPr="00F4366F">
              <w:rPr>
                <w:rFonts w:asciiTheme="majorHAnsi" w:hAnsiTheme="majorHAnsi" w:cs="Iowan Old Style Roman"/>
                <w:sz w:val="22"/>
                <w:szCs w:val="22"/>
              </w:rPr>
              <w:t xml:space="preserve">activity at 2pm </w:t>
            </w:r>
            <w:r w:rsidRPr="00F4366F">
              <w:rPr>
                <w:rFonts w:asciiTheme="majorHAnsi" w:hAnsiTheme="majorHAnsi" w:cs="Iowan Old Style Roman"/>
                <w:sz w:val="22"/>
                <w:szCs w:val="22"/>
              </w:rPr>
              <w:t xml:space="preserve">ET on October </w:t>
            </w:r>
            <w:r w:rsidR="0071181F" w:rsidRPr="00F4366F">
              <w:rPr>
                <w:rFonts w:asciiTheme="majorHAnsi" w:hAnsiTheme="majorHAnsi" w:cs="Iowan Old Style Roman"/>
                <w:sz w:val="22"/>
                <w:szCs w:val="22"/>
              </w:rPr>
              <w:t>29</w:t>
            </w:r>
            <w:r w:rsidRPr="00F4366F">
              <w:rPr>
                <w:rFonts w:asciiTheme="majorHAnsi" w:hAnsiTheme="majorHAnsi" w:cs="Iowan Old Style Roman"/>
                <w:sz w:val="22"/>
                <w:szCs w:val="22"/>
              </w:rPr>
              <w:t xml:space="preserve">. </w:t>
            </w:r>
            <w:r w:rsidR="003E39A3" w:rsidRPr="00F4366F">
              <w:rPr>
                <w:rFonts w:asciiTheme="majorHAnsi" w:eastAsiaTheme="majorEastAsia" w:hAnsiTheme="majorHAnsi" w:cs="Arial"/>
                <w:bCs/>
                <w:sz w:val="22"/>
                <w:szCs w:val="22"/>
              </w:rPr>
              <w:t xml:space="preserve">Please note, the activity on October 28 AND the activity on October 29 must be completed to qualify for the focus session badge. </w:t>
            </w:r>
          </w:p>
          <w:p w14:paraId="6F266D71" w14:textId="77777777" w:rsidR="000E322C" w:rsidRPr="009D041A" w:rsidRDefault="000E322C" w:rsidP="000E299A">
            <w:pPr>
              <w:rPr>
                <w:rFonts w:asciiTheme="majorHAnsi" w:hAnsiTheme="majorHAnsi" w:cs="Arial"/>
                <w:sz w:val="22"/>
                <w:szCs w:val="22"/>
              </w:rPr>
            </w:pPr>
          </w:p>
        </w:tc>
      </w:tr>
      <w:tr w:rsidR="000E322C" w:rsidRPr="009D041A" w14:paraId="441384B6" w14:textId="77777777" w:rsidTr="000E299A">
        <w:tc>
          <w:tcPr>
            <w:tcW w:w="10278" w:type="dxa"/>
          </w:tcPr>
          <w:p w14:paraId="595219B0" w14:textId="77777777" w:rsidR="000E322C" w:rsidRPr="009D041A" w:rsidRDefault="000E322C" w:rsidP="000E299A">
            <w:pPr>
              <w:rPr>
                <w:rFonts w:asciiTheme="majorHAnsi" w:hAnsiTheme="majorHAnsi" w:cs="Arial"/>
                <w:sz w:val="22"/>
                <w:szCs w:val="22"/>
              </w:rPr>
            </w:pPr>
            <w:r w:rsidRPr="009D041A">
              <w:rPr>
                <w:rFonts w:asciiTheme="majorHAnsi" w:hAnsiTheme="majorHAnsi" w:cs="Arial"/>
                <w:sz w:val="22"/>
                <w:szCs w:val="22"/>
              </w:rPr>
              <w:t>Advance preparation:</w:t>
            </w:r>
          </w:p>
          <w:p w14:paraId="2F551F45" w14:textId="6BECAB15" w:rsidR="000E322C" w:rsidRPr="009D041A" w:rsidRDefault="000E322C" w:rsidP="000E299A">
            <w:pPr>
              <w:pStyle w:val="ListParagraph"/>
              <w:ind w:left="360"/>
              <w:rPr>
                <w:rFonts w:asciiTheme="majorHAnsi" w:hAnsiTheme="majorHAnsi" w:cs="Arial"/>
                <w:sz w:val="22"/>
                <w:szCs w:val="22"/>
              </w:rPr>
            </w:pPr>
            <w:r w:rsidRPr="009D041A">
              <w:rPr>
                <w:rFonts w:asciiTheme="majorHAnsi" w:hAnsiTheme="majorHAnsi" w:cs="Arial"/>
                <w:sz w:val="22"/>
                <w:szCs w:val="22"/>
              </w:rPr>
              <w:t>You will need to</w:t>
            </w:r>
            <w:r w:rsidR="00073A38" w:rsidRPr="009D041A">
              <w:rPr>
                <w:rFonts w:asciiTheme="majorHAnsi" w:hAnsiTheme="majorHAnsi" w:cs="Arial"/>
                <w:strike/>
                <w:sz w:val="22"/>
                <w:szCs w:val="22"/>
              </w:rPr>
              <w:t xml:space="preserve"> </w:t>
            </w:r>
            <w:r w:rsidRPr="009D041A">
              <w:rPr>
                <w:rFonts w:asciiTheme="majorHAnsi" w:hAnsiTheme="majorHAnsi" w:cs="Arial"/>
                <w:sz w:val="22"/>
                <w:szCs w:val="22"/>
              </w:rPr>
              <w:t xml:space="preserve">download in advance the Learning Space Rating System criteria and a copy of the </w:t>
            </w:r>
            <w:proofErr w:type="spellStart"/>
            <w:r w:rsidRPr="009D041A">
              <w:rPr>
                <w:rFonts w:asciiTheme="majorHAnsi" w:hAnsiTheme="majorHAnsi" w:cs="Arial"/>
                <w:sz w:val="22"/>
                <w:szCs w:val="22"/>
              </w:rPr>
              <w:t>scoresheet</w:t>
            </w:r>
            <w:proofErr w:type="spellEnd"/>
            <w:r w:rsidRPr="009D041A">
              <w:rPr>
                <w:rFonts w:asciiTheme="majorHAnsi" w:hAnsiTheme="majorHAnsi" w:cs="Arial"/>
                <w:sz w:val="22"/>
                <w:szCs w:val="22"/>
              </w:rPr>
              <w:t>.  These can be found at:</w:t>
            </w:r>
            <w:r w:rsidR="00F719E7" w:rsidRPr="009D041A">
              <w:rPr>
                <w:rFonts w:asciiTheme="majorHAnsi" w:hAnsiTheme="majorHAnsi" w:cs="Arial"/>
                <w:sz w:val="22"/>
                <w:szCs w:val="22"/>
              </w:rPr>
              <w:t xml:space="preserve"> </w:t>
            </w:r>
            <w:hyperlink r:id="rId17" w:history="1">
              <w:r w:rsidRPr="009D041A">
                <w:rPr>
                  <w:rStyle w:val="Hyperlink"/>
                  <w:rFonts w:asciiTheme="majorHAnsi" w:hAnsiTheme="majorHAnsi" w:cs="Arial"/>
                  <w:sz w:val="22"/>
                  <w:szCs w:val="22"/>
                </w:rPr>
                <w:t>http://www.educause.edu/eli/initiatives/learning-space-rating-system</w:t>
              </w:r>
            </w:hyperlink>
          </w:p>
          <w:p w14:paraId="02F6652D" w14:textId="77777777" w:rsidR="000E322C" w:rsidRPr="009D041A" w:rsidRDefault="000E322C" w:rsidP="000E299A">
            <w:pPr>
              <w:pStyle w:val="ListParagraph"/>
              <w:ind w:left="360"/>
              <w:rPr>
                <w:rFonts w:asciiTheme="majorHAnsi" w:hAnsiTheme="majorHAnsi" w:cs="Arial"/>
                <w:sz w:val="22"/>
                <w:szCs w:val="22"/>
              </w:rPr>
            </w:pPr>
          </w:p>
          <w:p w14:paraId="4194321C" w14:textId="77777777" w:rsidR="000E322C" w:rsidRPr="009D041A" w:rsidRDefault="000E322C" w:rsidP="000E299A">
            <w:pPr>
              <w:pStyle w:val="ListParagraph"/>
              <w:ind w:left="360"/>
              <w:rPr>
                <w:rFonts w:asciiTheme="majorHAnsi" w:hAnsiTheme="majorHAnsi" w:cs="Arial"/>
                <w:sz w:val="22"/>
                <w:szCs w:val="22"/>
              </w:rPr>
            </w:pPr>
            <w:r w:rsidRPr="009D041A">
              <w:rPr>
                <w:rFonts w:asciiTheme="majorHAnsi" w:hAnsiTheme="majorHAnsi" w:cs="Arial"/>
                <w:sz w:val="22"/>
                <w:szCs w:val="22"/>
              </w:rPr>
              <w:t>You will also need to identify a classroom on your campus to use for your test of the rating system. It may be helpful to have photographs of the classroom and a plan of it on hand for reference</w:t>
            </w:r>
          </w:p>
          <w:p w14:paraId="6D532FF1" w14:textId="77777777" w:rsidR="000E322C" w:rsidRPr="009D041A" w:rsidRDefault="000E322C" w:rsidP="000E299A">
            <w:pPr>
              <w:pStyle w:val="ListParagraph"/>
              <w:ind w:left="360"/>
              <w:rPr>
                <w:rFonts w:asciiTheme="majorHAnsi" w:hAnsiTheme="majorHAnsi" w:cs="Arial"/>
                <w:sz w:val="22"/>
                <w:szCs w:val="22"/>
              </w:rPr>
            </w:pPr>
          </w:p>
          <w:p w14:paraId="2B63243E" w14:textId="77777777" w:rsidR="000E322C" w:rsidRPr="009D041A" w:rsidRDefault="000E322C" w:rsidP="000E299A">
            <w:pPr>
              <w:pStyle w:val="ListParagraph"/>
              <w:numPr>
                <w:ilvl w:val="0"/>
                <w:numId w:val="6"/>
              </w:numPr>
              <w:rPr>
                <w:rFonts w:asciiTheme="majorHAnsi" w:hAnsiTheme="majorHAnsi" w:cs="Arial"/>
                <w:b/>
                <w:sz w:val="22"/>
                <w:szCs w:val="22"/>
              </w:rPr>
            </w:pPr>
            <w:r w:rsidRPr="009D041A">
              <w:rPr>
                <w:rFonts w:asciiTheme="majorHAnsi" w:hAnsiTheme="majorHAnsi" w:cs="Arial"/>
                <w:b/>
                <w:sz w:val="22"/>
                <w:szCs w:val="22"/>
              </w:rPr>
              <w:t>Introduction to the Learning Space Rating System</w:t>
            </w:r>
            <w:r w:rsidRPr="009D041A">
              <w:rPr>
                <w:rFonts w:asciiTheme="majorHAnsi" w:hAnsiTheme="majorHAnsi" w:cs="Arial"/>
                <w:sz w:val="22"/>
                <w:szCs w:val="22"/>
              </w:rPr>
              <w:t xml:space="preserve">: </w:t>
            </w:r>
          </w:p>
          <w:p w14:paraId="15722363" w14:textId="77777777"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Intent of the system and overview of the criteria sections</w:t>
            </w:r>
          </w:p>
          <w:p w14:paraId="56C43DAB" w14:textId="081525B6"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 xml:space="preserve">Explanation of a sample section:  Section 5 Layout &amp; Furnishings criteria, </w:t>
            </w:r>
            <w:r w:rsidR="00FE1E10" w:rsidRPr="009D041A">
              <w:rPr>
                <w:rFonts w:asciiTheme="majorHAnsi" w:hAnsiTheme="majorHAnsi" w:cs="Arial"/>
                <w:sz w:val="22"/>
                <w:szCs w:val="22"/>
              </w:rPr>
              <w:t>classroom</w:t>
            </w:r>
            <w:r w:rsidRPr="009D041A">
              <w:rPr>
                <w:rFonts w:asciiTheme="majorHAnsi" w:hAnsiTheme="majorHAnsi" w:cs="Arial"/>
                <w:sz w:val="22"/>
                <w:szCs w:val="22"/>
              </w:rPr>
              <w:t xml:space="preserve"> types</w:t>
            </w:r>
          </w:p>
          <w:p w14:paraId="417EA582" w14:textId="77777777"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 xml:space="preserve">Explanation of how the </w:t>
            </w:r>
            <w:proofErr w:type="spellStart"/>
            <w:r w:rsidRPr="009D041A">
              <w:rPr>
                <w:rFonts w:asciiTheme="majorHAnsi" w:hAnsiTheme="majorHAnsi" w:cs="Arial"/>
                <w:sz w:val="22"/>
                <w:szCs w:val="22"/>
              </w:rPr>
              <w:t>scoresheet</w:t>
            </w:r>
            <w:proofErr w:type="spellEnd"/>
            <w:r w:rsidRPr="009D041A">
              <w:rPr>
                <w:rFonts w:asciiTheme="majorHAnsi" w:hAnsiTheme="majorHAnsi" w:cs="Arial"/>
                <w:sz w:val="22"/>
                <w:szCs w:val="22"/>
              </w:rPr>
              <w:t xml:space="preserve"> works </w:t>
            </w:r>
          </w:p>
          <w:p w14:paraId="32A044A5" w14:textId="77777777"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 xml:space="preserve">How to coordinate with the </w:t>
            </w:r>
            <w:proofErr w:type="spellStart"/>
            <w:r w:rsidRPr="009D041A">
              <w:rPr>
                <w:rFonts w:asciiTheme="majorHAnsi" w:hAnsiTheme="majorHAnsi" w:cs="Arial"/>
                <w:sz w:val="22"/>
                <w:szCs w:val="22"/>
              </w:rPr>
              <w:t>FLEXspace</w:t>
            </w:r>
            <w:proofErr w:type="spellEnd"/>
            <w:r w:rsidRPr="009D041A">
              <w:rPr>
                <w:rFonts w:asciiTheme="majorHAnsi" w:hAnsiTheme="majorHAnsi" w:cs="Arial"/>
                <w:sz w:val="22"/>
                <w:szCs w:val="22"/>
              </w:rPr>
              <w:t xml:space="preserve"> database for recording LSRS scoring with the image record</w:t>
            </w:r>
          </w:p>
          <w:p w14:paraId="49762E4E" w14:textId="77777777" w:rsidR="000E322C" w:rsidRPr="009D041A" w:rsidRDefault="000E322C" w:rsidP="000E299A">
            <w:pPr>
              <w:pStyle w:val="ListParagraph"/>
              <w:ind w:left="1080"/>
              <w:rPr>
                <w:rFonts w:asciiTheme="majorHAnsi" w:hAnsiTheme="majorHAnsi" w:cs="Arial"/>
                <w:sz w:val="22"/>
                <w:szCs w:val="22"/>
              </w:rPr>
            </w:pPr>
          </w:p>
          <w:p w14:paraId="55DB414C" w14:textId="7A6719E9" w:rsidR="000E322C" w:rsidRPr="009D041A" w:rsidRDefault="000E322C" w:rsidP="000E299A">
            <w:pPr>
              <w:pStyle w:val="ListParagraph"/>
              <w:numPr>
                <w:ilvl w:val="0"/>
                <w:numId w:val="6"/>
              </w:numPr>
              <w:rPr>
                <w:rFonts w:asciiTheme="majorHAnsi" w:hAnsiTheme="majorHAnsi" w:cs="Arial"/>
                <w:sz w:val="22"/>
                <w:szCs w:val="22"/>
              </w:rPr>
            </w:pPr>
            <w:r w:rsidRPr="009D041A">
              <w:rPr>
                <w:rFonts w:asciiTheme="majorHAnsi" w:hAnsiTheme="majorHAnsi" w:cs="Arial"/>
                <w:b/>
                <w:sz w:val="22"/>
                <w:szCs w:val="22"/>
              </w:rPr>
              <w:t>Trying it out</w:t>
            </w:r>
            <w:r w:rsidRPr="009D041A">
              <w:rPr>
                <w:rFonts w:asciiTheme="majorHAnsi" w:hAnsiTheme="majorHAnsi" w:cs="Arial"/>
                <w:sz w:val="22"/>
                <w:szCs w:val="22"/>
              </w:rPr>
              <w:t xml:space="preserve">:  Test scoring a </w:t>
            </w:r>
            <w:r w:rsidR="00FE1E10" w:rsidRPr="009D041A">
              <w:rPr>
                <w:rFonts w:asciiTheme="majorHAnsi" w:hAnsiTheme="majorHAnsi" w:cs="Arial"/>
                <w:sz w:val="22"/>
                <w:szCs w:val="22"/>
              </w:rPr>
              <w:t>classroom</w:t>
            </w:r>
            <w:r w:rsidRPr="009D041A">
              <w:rPr>
                <w:rFonts w:asciiTheme="majorHAnsi" w:hAnsiTheme="majorHAnsi" w:cs="Arial"/>
                <w:sz w:val="22"/>
                <w:szCs w:val="22"/>
              </w:rPr>
              <w:t xml:space="preserve"> of your choice using the sample section—Section 5 Layout &amp; Furnishings criteria.</w:t>
            </w:r>
          </w:p>
          <w:p w14:paraId="5764EE14" w14:textId="68F6E903"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 xml:space="preserve">Identify on the </w:t>
            </w:r>
            <w:proofErr w:type="spellStart"/>
            <w:r w:rsidRPr="009D041A">
              <w:rPr>
                <w:rFonts w:asciiTheme="majorHAnsi" w:hAnsiTheme="majorHAnsi" w:cs="Arial"/>
                <w:sz w:val="22"/>
                <w:szCs w:val="22"/>
              </w:rPr>
              <w:t>scoresheet</w:t>
            </w:r>
            <w:proofErr w:type="spellEnd"/>
            <w:r w:rsidRPr="009D041A">
              <w:rPr>
                <w:rFonts w:asciiTheme="majorHAnsi" w:hAnsiTheme="majorHAnsi" w:cs="Arial"/>
                <w:sz w:val="22"/>
                <w:szCs w:val="22"/>
              </w:rPr>
              <w:t xml:space="preserve"> what type of </w:t>
            </w:r>
            <w:r w:rsidR="00FE1E10" w:rsidRPr="009D041A">
              <w:rPr>
                <w:rFonts w:asciiTheme="majorHAnsi" w:hAnsiTheme="majorHAnsi" w:cs="Arial"/>
                <w:sz w:val="22"/>
                <w:szCs w:val="22"/>
              </w:rPr>
              <w:t>classroom</w:t>
            </w:r>
            <w:r w:rsidRPr="009D041A">
              <w:rPr>
                <w:rFonts w:asciiTheme="majorHAnsi" w:hAnsiTheme="majorHAnsi" w:cs="Arial"/>
                <w:sz w:val="22"/>
                <w:szCs w:val="22"/>
              </w:rPr>
              <w:t xml:space="preserve"> it is from the four categories listed and enter the identification information for the </w:t>
            </w:r>
            <w:r w:rsidR="00FE1E10" w:rsidRPr="009D041A">
              <w:rPr>
                <w:rFonts w:asciiTheme="majorHAnsi" w:hAnsiTheme="majorHAnsi" w:cs="Arial"/>
                <w:sz w:val="22"/>
                <w:szCs w:val="22"/>
              </w:rPr>
              <w:t>classroom</w:t>
            </w:r>
            <w:r w:rsidRPr="009D041A">
              <w:rPr>
                <w:rFonts w:asciiTheme="majorHAnsi" w:hAnsiTheme="majorHAnsi" w:cs="Arial"/>
                <w:sz w:val="22"/>
                <w:szCs w:val="22"/>
              </w:rPr>
              <w:t>.</w:t>
            </w:r>
          </w:p>
          <w:p w14:paraId="560E5D91" w14:textId="0125DB08"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 xml:space="preserve">Rate the </w:t>
            </w:r>
            <w:r w:rsidR="00FE1E10" w:rsidRPr="009D041A">
              <w:rPr>
                <w:rFonts w:asciiTheme="majorHAnsi" w:hAnsiTheme="majorHAnsi" w:cs="Arial"/>
                <w:sz w:val="22"/>
                <w:szCs w:val="22"/>
              </w:rPr>
              <w:t xml:space="preserve">classroom </w:t>
            </w:r>
            <w:r w:rsidRPr="009D041A">
              <w:rPr>
                <w:rFonts w:asciiTheme="majorHAnsi" w:hAnsiTheme="majorHAnsi" w:cs="Arial"/>
                <w:sz w:val="22"/>
                <w:szCs w:val="22"/>
              </w:rPr>
              <w:t xml:space="preserve">against </w:t>
            </w:r>
            <w:r w:rsidR="00FE1E10" w:rsidRPr="009D041A">
              <w:rPr>
                <w:rFonts w:asciiTheme="majorHAnsi" w:hAnsiTheme="majorHAnsi" w:cs="Arial"/>
                <w:sz w:val="22"/>
                <w:szCs w:val="22"/>
              </w:rPr>
              <w:t xml:space="preserve">the first five credits in Section 5, recording the scores on tab 1 of the </w:t>
            </w:r>
            <w:proofErr w:type="spellStart"/>
            <w:r w:rsidR="00FE1E10" w:rsidRPr="009D041A">
              <w:rPr>
                <w:rFonts w:asciiTheme="majorHAnsi" w:hAnsiTheme="majorHAnsi" w:cs="Arial"/>
                <w:sz w:val="22"/>
                <w:szCs w:val="22"/>
              </w:rPr>
              <w:t>scoresheet</w:t>
            </w:r>
            <w:proofErr w:type="spellEnd"/>
            <w:r w:rsidR="00FE1E10" w:rsidRPr="009D041A">
              <w:rPr>
                <w:rFonts w:asciiTheme="majorHAnsi" w:hAnsiTheme="majorHAnsi" w:cs="Arial"/>
                <w:sz w:val="22"/>
                <w:szCs w:val="22"/>
              </w:rPr>
              <w:t xml:space="preserve">. Score additional credits in Section 5 if time allows. </w:t>
            </w:r>
          </w:p>
          <w:p w14:paraId="00285786" w14:textId="3ADA976A"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 xml:space="preserve">The totals for the </w:t>
            </w:r>
            <w:r w:rsidR="00FE1E10" w:rsidRPr="009D041A">
              <w:rPr>
                <w:rFonts w:asciiTheme="majorHAnsi" w:hAnsiTheme="majorHAnsi" w:cs="Arial"/>
                <w:sz w:val="22"/>
                <w:szCs w:val="22"/>
              </w:rPr>
              <w:t>classroom</w:t>
            </w:r>
            <w:r w:rsidRPr="009D041A">
              <w:rPr>
                <w:rFonts w:asciiTheme="majorHAnsi" w:hAnsiTheme="majorHAnsi" w:cs="Arial"/>
                <w:sz w:val="22"/>
                <w:szCs w:val="22"/>
              </w:rPr>
              <w:t>’s score will transfer automatically onto tab 2 (Score Summary sheet).</w:t>
            </w:r>
          </w:p>
          <w:p w14:paraId="26B26CF9" w14:textId="0DA37990" w:rsidR="000E322C" w:rsidRPr="009D041A" w:rsidRDefault="000E322C" w:rsidP="000E299A">
            <w:pPr>
              <w:pStyle w:val="ListParagraph"/>
              <w:numPr>
                <w:ilvl w:val="1"/>
                <w:numId w:val="6"/>
              </w:numPr>
              <w:rPr>
                <w:rFonts w:asciiTheme="majorHAnsi" w:hAnsiTheme="majorHAnsi" w:cs="Arial"/>
                <w:sz w:val="22"/>
                <w:szCs w:val="22"/>
              </w:rPr>
            </w:pPr>
            <w:r w:rsidRPr="009D041A">
              <w:rPr>
                <w:rFonts w:asciiTheme="majorHAnsi" w:hAnsiTheme="majorHAnsi" w:cs="Arial"/>
                <w:sz w:val="22"/>
                <w:szCs w:val="22"/>
              </w:rPr>
              <w:t xml:space="preserve">Insert photos of the </w:t>
            </w:r>
            <w:r w:rsidR="00FE1E10" w:rsidRPr="009D041A">
              <w:rPr>
                <w:rFonts w:asciiTheme="majorHAnsi" w:hAnsiTheme="majorHAnsi" w:cs="Arial"/>
                <w:sz w:val="22"/>
                <w:szCs w:val="22"/>
              </w:rPr>
              <w:t xml:space="preserve">classroom </w:t>
            </w:r>
            <w:r w:rsidRPr="009D041A">
              <w:rPr>
                <w:rFonts w:asciiTheme="majorHAnsi" w:hAnsiTheme="majorHAnsi" w:cs="Arial"/>
                <w:sz w:val="22"/>
                <w:szCs w:val="22"/>
              </w:rPr>
              <w:t>on tab 3 for future reference.</w:t>
            </w:r>
          </w:p>
          <w:p w14:paraId="260B5644" w14:textId="77777777" w:rsidR="000E322C" w:rsidRPr="009D041A" w:rsidRDefault="000E322C" w:rsidP="000E299A">
            <w:pPr>
              <w:pStyle w:val="ListParagraph"/>
              <w:ind w:left="1080"/>
              <w:rPr>
                <w:rFonts w:asciiTheme="majorHAnsi" w:hAnsiTheme="majorHAnsi" w:cs="Arial"/>
                <w:sz w:val="22"/>
                <w:szCs w:val="22"/>
              </w:rPr>
            </w:pPr>
          </w:p>
          <w:p w14:paraId="1BF92D59" w14:textId="77777777" w:rsidR="000E322C" w:rsidRPr="009D041A" w:rsidRDefault="000E322C" w:rsidP="000E299A">
            <w:pPr>
              <w:pStyle w:val="ListParagraph"/>
              <w:numPr>
                <w:ilvl w:val="0"/>
                <w:numId w:val="6"/>
              </w:numPr>
              <w:rPr>
                <w:rFonts w:asciiTheme="majorHAnsi" w:hAnsiTheme="majorHAnsi" w:cs="Arial"/>
                <w:sz w:val="22"/>
                <w:szCs w:val="22"/>
              </w:rPr>
            </w:pPr>
            <w:r w:rsidRPr="009D041A">
              <w:rPr>
                <w:rFonts w:asciiTheme="majorHAnsi" w:hAnsiTheme="majorHAnsi" w:cs="Arial"/>
                <w:b/>
                <w:sz w:val="22"/>
                <w:szCs w:val="22"/>
              </w:rPr>
              <w:t>Q &amp; A</w:t>
            </w:r>
          </w:p>
          <w:p w14:paraId="414D5D1D" w14:textId="19700575" w:rsidR="000E322C" w:rsidRPr="009D041A" w:rsidRDefault="000E322C" w:rsidP="000E299A">
            <w:pPr>
              <w:rPr>
                <w:rFonts w:asciiTheme="majorHAnsi" w:hAnsiTheme="majorHAnsi" w:cs="Arial"/>
                <w:sz w:val="22"/>
                <w:szCs w:val="22"/>
              </w:rPr>
            </w:pPr>
            <w:r w:rsidRPr="009D041A">
              <w:rPr>
                <w:rFonts w:asciiTheme="majorHAnsi" w:hAnsiTheme="majorHAnsi" w:cs="Arial"/>
                <w:sz w:val="22"/>
                <w:szCs w:val="22"/>
              </w:rPr>
              <w:t xml:space="preserve">We welcome feedback from the community during the next phase of development of the rating system and are interested to hear how you have used it. If you have observations or suggestions for improvement of the LSRS after testing it on your campus, please use the </w:t>
            </w:r>
            <w:hyperlink r:id="rId18" w:history="1">
              <w:r w:rsidRPr="009D041A">
                <w:rPr>
                  <w:rStyle w:val="Hyperlink"/>
                  <w:rFonts w:asciiTheme="majorHAnsi" w:hAnsiTheme="majorHAnsi" w:cs="Arial"/>
                  <w:sz w:val="22"/>
                  <w:szCs w:val="22"/>
                </w:rPr>
                <w:t>community input form</w:t>
              </w:r>
            </w:hyperlink>
            <w:r w:rsidRPr="009D041A">
              <w:rPr>
                <w:rFonts w:asciiTheme="majorHAnsi" w:hAnsiTheme="majorHAnsi" w:cs="Arial"/>
                <w:sz w:val="22"/>
                <w:szCs w:val="22"/>
              </w:rPr>
              <w:t xml:space="preserve"> on the website for comment. </w:t>
            </w:r>
          </w:p>
          <w:p w14:paraId="4FF9FAB3" w14:textId="77777777" w:rsidR="000E322C" w:rsidRPr="009D041A" w:rsidRDefault="000E322C" w:rsidP="000E299A">
            <w:pPr>
              <w:rPr>
                <w:rFonts w:asciiTheme="majorHAnsi" w:hAnsiTheme="majorHAnsi" w:cs="Arial"/>
                <w:sz w:val="22"/>
                <w:szCs w:val="22"/>
              </w:rPr>
            </w:pPr>
          </w:p>
        </w:tc>
      </w:tr>
      <w:tr w:rsidR="00770857" w:rsidRPr="009D041A" w14:paraId="79FDAEE0" w14:textId="77777777" w:rsidTr="000E299A">
        <w:tc>
          <w:tcPr>
            <w:tcW w:w="10278" w:type="dxa"/>
          </w:tcPr>
          <w:p w14:paraId="75BB8081" w14:textId="77777777" w:rsidR="00770857" w:rsidRDefault="00770857" w:rsidP="000E299A">
            <w:pPr>
              <w:rPr>
                <w:rFonts w:asciiTheme="majorHAnsi" w:hAnsiTheme="majorHAnsi" w:cs="Arial"/>
                <w:sz w:val="22"/>
                <w:szCs w:val="22"/>
              </w:rPr>
            </w:pPr>
          </w:p>
          <w:p w14:paraId="353DD092" w14:textId="77777777" w:rsidR="00770857" w:rsidRDefault="00770857" w:rsidP="000E299A">
            <w:pPr>
              <w:rPr>
                <w:rFonts w:asciiTheme="majorHAnsi" w:hAnsiTheme="majorHAnsi" w:cs="Arial"/>
                <w:sz w:val="22"/>
                <w:szCs w:val="22"/>
              </w:rPr>
            </w:pPr>
          </w:p>
          <w:p w14:paraId="3DDF72A7" w14:textId="77777777" w:rsidR="00770857" w:rsidRDefault="00770857" w:rsidP="00770857">
            <w:pPr>
              <w:jc w:val="center"/>
              <w:rPr>
                <w:rFonts w:asciiTheme="majorHAnsi" w:hAnsiTheme="majorHAnsi" w:cs="Arial"/>
                <w:sz w:val="28"/>
                <w:szCs w:val="22"/>
              </w:rPr>
            </w:pPr>
            <w:r w:rsidRPr="00770857">
              <w:rPr>
                <w:rFonts w:asciiTheme="majorHAnsi" w:hAnsiTheme="majorHAnsi" w:cs="Arial"/>
                <w:sz w:val="28"/>
                <w:szCs w:val="22"/>
              </w:rPr>
              <w:t xml:space="preserve">Questions about the focus session activities or badge requirements? </w:t>
            </w:r>
          </w:p>
          <w:p w14:paraId="30C2EEA4" w14:textId="77777777" w:rsidR="00770857" w:rsidRDefault="00770857" w:rsidP="00770857">
            <w:pPr>
              <w:jc w:val="center"/>
              <w:rPr>
                <w:rFonts w:asciiTheme="majorHAnsi" w:hAnsiTheme="majorHAnsi" w:cs="Arial"/>
                <w:sz w:val="28"/>
                <w:szCs w:val="22"/>
              </w:rPr>
            </w:pPr>
            <w:r w:rsidRPr="00770857">
              <w:rPr>
                <w:rFonts w:asciiTheme="majorHAnsi" w:hAnsiTheme="majorHAnsi" w:cs="Arial"/>
                <w:sz w:val="28"/>
                <w:szCs w:val="22"/>
              </w:rPr>
              <w:t xml:space="preserve">Please send an email to Veronica Diaz at </w:t>
            </w:r>
            <w:hyperlink r:id="rId19" w:history="1">
              <w:r w:rsidRPr="00770857">
                <w:rPr>
                  <w:rStyle w:val="Hyperlink"/>
                  <w:rFonts w:asciiTheme="majorHAnsi" w:hAnsiTheme="majorHAnsi" w:cs="Arial"/>
                  <w:sz w:val="28"/>
                  <w:szCs w:val="22"/>
                </w:rPr>
                <w:t>vdiaz@educause.edu</w:t>
              </w:r>
            </w:hyperlink>
            <w:r w:rsidRPr="00770857">
              <w:rPr>
                <w:rFonts w:asciiTheme="majorHAnsi" w:hAnsiTheme="majorHAnsi" w:cs="Arial"/>
                <w:sz w:val="28"/>
                <w:szCs w:val="22"/>
              </w:rPr>
              <w:t xml:space="preserve"> or </w:t>
            </w:r>
          </w:p>
          <w:p w14:paraId="3627FE72" w14:textId="4149DABA" w:rsidR="00770857" w:rsidRPr="00770857" w:rsidRDefault="00770857" w:rsidP="00770857">
            <w:pPr>
              <w:jc w:val="center"/>
              <w:rPr>
                <w:rFonts w:asciiTheme="majorHAnsi" w:hAnsiTheme="majorHAnsi" w:cs="Arial"/>
                <w:sz w:val="28"/>
                <w:szCs w:val="22"/>
              </w:rPr>
            </w:pPr>
            <w:r w:rsidRPr="00770857">
              <w:rPr>
                <w:rFonts w:asciiTheme="majorHAnsi" w:hAnsiTheme="majorHAnsi" w:cs="Arial"/>
                <w:sz w:val="28"/>
                <w:szCs w:val="22"/>
              </w:rPr>
              <w:t xml:space="preserve">Malcolm Brown at </w:t>
            </w:r>
            <w:hyperlink r:id="rId20" w:history="1">
              <w:r w:rsidRPr="00770857">
                <w:rPr>
                  <w:rStyle w:val="Hyperlink"/>
                  <w:rFonts w:asciiTheme="majorHAnsi" w:hAnsiTheme="majorHAnsi" w:cs="Arial"/>
                  <w:sz w:val="28"/>
                  <w:szCs w:val="22"/>
                </w:rPr>
                <w:t>mbrown@educause.edu</w:t>
              </w:r>
            </w:hyperlink>
            <w:r w:rsidRPr="00770857">
              <w:rPr>
                <w:rFonts w:asciiTheme="majorHAnsi" w:hAnsiTheme="majorHAnsi" w:cs="Arial"/>
                <w:sz w:val="28"/>
                <w:szCs w:val="22"/>
              </w:rPr>
              <w:t>.</w:t>
            </w:r>
          </w:p>
          <w:p w14:paraId="580CB161" w14:textId="07A73EFC" w:rsidR="00770857" w:rsidRPr="009D041A" w:rsidRDefault="00770857" w:rsidP="000E299A">
            <w:pPr>
              <w:rPr>
                <w:rFonts w:asciiTheme="majorHAnsi" w:hAnsiTheme="majorHAnsi" w:cs="Arial"/>
                <w:sz w:val="22"/>
                <w:szCs w:val="22"/>
              </w:rPr>
            </w:pPr>
          </w:p>
        </w:tc>
      </w:tr>
    </w:tbl>
    <w:p w14:paraId="0B4A9FDB" w14:textId="77777777" w:rsidR="00C50D84" w:rsidRPr="002A38F4" w:rsidRDefault="00C50D84" w:rsidP="00A6758E">
      <w:pPr>
        <w:rPr>
          <w:rFonts w:asciiTheme="majorHAnsi" w:hAnsiTheme="majorHAnsi"/>
          <w:szCs w:val="22"/>
        </w:rPr>
      </w:pPr>
    </w:p>
    <w:sectPr w:rsidR="00C50D84" w:rsidRPr="002A38F4" w:rsidSect="0092374D">
      <w:headerReference w:type="default" r:id="rId21"/>
      <w:footerReference w:type="default" r:id="rId22"/>
      <w:pgSz w:w="12240" w:h="15840"/>
      <w:pgMar w:top="1080" w:right="1080" w:bottom="1080" w:left="1080" w:header="72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A7D84" w14:textId="77777777" w:rsidR="005729E8" w:rsidRDefault="005729E8">
      <w:r>
        <w:separator/>
      </w:r>
    </w:p>
  </w:endnote>
  <w:endnote w:type="continuationSeparator" w:id="0">
    <w:p w14:paraId="50D3CFD7" w14:textId="77777777" w:rsidR="005729E8" w:rsidRDefault="0057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Iowan Old Style Roman">
    <w:charset w:val="00"/>
    <w:family w:val="auto"/>
    <w:pitch w:val="variable"/>
    <w:sig w:usb0="A00000EF" w:usb1="400020C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2D58" w14:textId="6E2577B0" w:rsidR="00033EF7" w:rsidRDefault="00033EF7" w:rsidP="00C50D84">
    <w:pPr>
      <w:pStyle w:val="Footer"/>
      <w:jc w:val="center"/>
    </w:pPr>
    <w:r>
      <w:rPr>
        <w:noProof/>
      </w:rPr>
      <w:drawing>
        <wp:inline distT="0" distB="0" distL="0" distR="0" wp14:anchorId="2E6D9DB0" wp14:editId="4EA5E04B">
          <wp:extent cx="6400800" cy="340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40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F7733" w14:textId="77777777" w:rsidR="005729E8" w:rsidRDefault="005729E8">
      <w:r>
        <w:separator/>
      </w:r>
    </w:p>
  </w:footnote>
  <w:footnote w:type="continuationSeparator" w:id="0">
    <w:p w14:paraId="16B16673" w14:textId="77777777" w:rsidR="005729E8" w:rsidRDefault="0057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9A3B" w14:textId="6BD0EBAD" w:rsidR="00033EF7" w:rsidRDefault="00033EF7" w:rsidP="00476FC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539"/>
    <w:multiLevelType w:val="hybridMultilevel"/>
    <w:tmpl w:val="51FA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971E9"/>
    <w:multiLevelType w:val="hybridMultilevel"/>
    <w:tmpl w:val="95A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13157"/>
    <w:multiLevelType w:val="hybridMultilevel"/>
    <w:tmpl w:val="484E2698"/>
    <w:lvl w:ilvl="0" w:tplc="3482E2BC">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360"/>
        </w:tabs>
        <w:ind w:left="360" w:hanging="360"/>
      </w:pPr>
      <w:rPr>
        <w:rFonts w:ascii="Courier New" w:hAnsi="Courier New" w:cs="Times-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Times-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Times-Roman"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45D3C3D"/>
    <w:multiLevelType w:val="hybridMultilevel"/>
    <w:tmpl w:val="47D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93969"/>
    <w:multiLevelType w:val="hybridMultilevel"/>
    <w:tmpl w:val="3B30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5160C"/>
    <w:multiLevelType w:val="hybridMultilevel"/>
    <w:tmpl w:val="6D34FB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405CE9"/>
    <w:multiLevelType w:val="hybridMultilevel"/>
    <w:tmpl w:val="148CB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00097"/>
    <w:multiLevelType w:val="hybridMultilevel"/>
    <w:tmpl w:val="A838D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1D"/>
    <w:rsid w:val="00002053"/>
    <w:rsid w:val="00015B25"/>
    <w:rsid w:val="00033EF7"/>
    <w:rsid w:val="000340BA"/>
    <w:rsid w:val="00047C2E"/>
    <w:rsid w:val="00064F27"/>
    <w:rsid w:val="00073A38"/>
    <w:rsid w:val="000760B0"/>
    <w:rsid w:val="00083EA7"/>
    <w:rsid w:val="00091F6E"/>
    <w:rsid w:val="000973CA"/>
    <w:rsid w:val="000A11A2"/>
    <w:rsid w:val="000E299A"/>
    <w:rsid w:val="000E322C"/>
    <w:rsid w:val="001056F4"/>
    <w:rsid w:val="0011639A"/>
    <w:rsid w:val="001304E4"/>
    <w:rsid w:val="00143B3F"/>
    <w:rsid w:val="00143DAE"/>
    <w:rsid w:val="00172EA2"/>
    <w:rsid w:val="0019282E"/>
    <w:rsid w:val="001B3B12"/>
    <w:rsid w:val="001B53FE"/>
    <w:rsid w:val="001D1138"/>
    <w:rsid w:val="001F4736"/>
    <w:rsid w:val="002042C3"/>
    <w:rsid w:val="0022108A"/>
    <w:rsid w:val="002212AA"/>
    <w:rsid w:val="00235878"/>
    <w:rsid w:val="0024119C"/>
    <w:rsid w:val="00245805"/>
    <w:rsid w:val="00247E24"/>
    <w:rsid w:val="00253237"/>
    <w:rsid w:val="00277597"/>
    <w:rsid w:val="002867DF"/>
    <w:rsid w:val="002A0356"/>
    <w:rsid w:val="002A1B6E"/>
    <w:rsid w:val="002B41A5"/>
    <w:rsid w:val="002C3864"/>
    <w:rsid w:val="002C4D15"/>
    <w:rsid w:val="002D1E89"/>
    <w:rsid w:val="002D2965"/>
    <w:rsid w:val="00316622"/>
    <w:rsid w:val="00316DCC"/>
    <w:rsid w:val="003317FA"/>
    <w:rsid w:val="00332ECE"/>
    <w:rsid w:val="0033724D"/>
    <w:rsid w:val="003418B7"/>
    <w:rsid w:val="003430B9"/>
    <w:rsid w:val="00355839"/>
    <w:rsid w:val="0035591D"/>
    <w:rsid w:val="00373239"/>
    <w:rsid w:val="003761B1"/>
    <w:rsid w:val="003B7750"/>
    <w:rsid w:val="003C3E14"/>
    <w:rsid w:val="003D1FA5"/>
    <w:rsid w:val="003E0EEB"/>
    <w:rsid w:val="003E39A3"/>
    <w:rsid w:val="0042464C"/>
    <w:rsid w:val="00425C31"/>
    <w:rsid w:val="00433A14"/>
    <w:rsid w:val="004457B4"/>
    <w:rsid w:val="00476FC5"/>
    <w:rsid w:val="00487E4E"/>
    <w:rsid w:val="00492D85"/>
    <w:rsid w:val="004A30B6"/>
    <w:rsid w:val="004B0BD1"/>
    <w:rsid w:val="004B228E"/>
    <w:rsid w:val="004C2290"/>
    <w:rsid w:val="004D1C59"/>
    <w:rsid w:val="004E06D9"/>
    <w:rsid w:val="004F05BC"/>
    <w:rsid w:val="00540982"/>
    <w:rsid w:val="00555BC3"/>
    <w:rsid w:val="005729E8"/>
    <w:rsid w:val="0058495A"/>
    <w:rsid w:val="005D4A0E"/>
    <w:rsid w:val="005E59E9"/>
    <w:rsid w:val="0062722F"/>
    <w:rsid w:val="00631170"/>
    <w:rsid w:val="0065263D"/>
    <w:rsid w:val="006526CC"/>
    <w:rsid w:val="00667678"/>
    <w:rsid w:val="006731B8"/>
    <w:rsid w:val="006B2299"/>
    <w:rsid w:val="006C33B7"/>
    <w:rsid w:val="006D46D4"/>
    <w:rsid w:val="006E2F09"/>
    <w:rsid w:val="00705C35"/>
    <w:rsid w:val="00707FFC"/>
    <w:rsid w:val="00710D33"/>
    <w:rsid w:val="0071181F"/>
    <w:rsid w:val="00712E12"/>
    <w:rsid w:val="00716326"/>
    <w:rsid w:val="00721482"/>
    <w:rsid w:val="00740E60"/>
    <w:rsid w:val="00770857"/>
    <w:rsid w:val="0077163F"/>
    <w:rsid w:val="007A5AEC"/>
    <w:rsid w:val="007D740E"/>
    <w:rsid w:val="007E718D"/>
    <w:rsid w:val="00803846"/>
    <w:rsid w:val="00807DC4"/>
    <w:rsid w:val="008139A7"/>
    <w:rsid w:val="00816C6E"/>
    <w:rsid w:val="00826AE3"/>
    <w:rsid w:val="008715FA"/>
    <w:rsid w:val="00895829"/>
    <w:rsid w:val="0089666A"/>
    <w:rsid w:val="008A0826"/>
    <w:rsid w:val="008A7024"/>
    <w:rsid w:val="008D3594"/>
    <w:rsid w:val="008E65CD"/>
    <w:rsid w:val="008F2792"/>
    <w:rsid w:val="008F3B7A"/>
    <w:rsid w:val="009018BE"/>
    <w:rsid w:val="00905071"/>
    <w:rsid w:val="00906438"/>
    <w:rsid w:val="0090702B"/>
    <w:rsid w:val="0092374D"/>
    <w:rsid w:val="0094736F"/>
    <w:rsid w:val="00980944"/>
    <w:rsid w:val="009B0E1D"/>
    <w:rsid w:val="009D041A"/>
    <w:rsid w:val="009E07F8"/>
    <w:rsid w:val="00A128DE"/>
    <w:rsid w:val="00A17618"/>
    <w:rsid w:val="00A27A17"/>
    <w:rsid w:val="00A3109B"/>
    <w:rsid w:val="00A323C8"/>
    <w:rsid w:val="00A369E1"/>
    <w:rsid w:val="00A414F4"/>
    <w:rsid w:val="00A6758E"/>
    <w:rsid w:val="00AB022D"/>
    <w:rsid w:val="00AB2EE9"/>
    <w:rsid w:val="00AE2FF1"/>
    <w:rsid w:val="00B02BC2"/>
    <w:rsid w:val="00B15E01"/>
    <w:rsid w:val="00B32B6A"/>
    <w:rsid w:val="00B372B2"/>
    <w:rsid w:val="00B46ADA"/>
    <w:rsid w:val="00B66ABF"/>
    <w:rsid w:val="00B82309"/>
    <w:rsid w:val="00B92323"/>
    <w:rsid w:val="00BA46FE"/>
    <w:rsid w:val="00BB26AB"/>
    <w:rsid w:val="00BC6496"/>
    <w:rsid w:val="00BC7A36"/>
    <w:rsid w:val="00BD436E"/>
    <w:rsid w:val="00BD7513"/>
    <w:rsid w:val="00BF68A6"/>
    <w:rsid w:val="00C002A9"/>
    <w:rsid w:val="00C00A98"/>
    <w:rsid w:val="00C07B73"/>
    <w:rsid w:val="00C107D0"/>
    <w:rsid w:val="00C34028"/>
    <w:rsid w:val="00C365C0"/>
    <w:rsid w:val="00C50D84"/>
    <w:rsid w:val="00C510B9"/>
    <w:rsid w:val="00C5697F"/>
    <w:rsid w:val="00C61BFC"/>
    <w:rsid w:val="00C90B3E"/>
    <w:rsid w:val="00CC2DCE"/>
    <w:rsid w:val="00CF2F16"/>
    <w:rsid w:val="00CF3822"/>
    <w:rsid w:val="00CF4F0B"/>
    <w:rsid w:val="00D02262"/>
    <w:rsid w:val="00D0467F"/>
    <w:rsid w:val="00D11FF2"/>
    <w:rsid w:val="00D53E47"/>
    <w:rsid w:val="00D64E95"/>
    <w:rsid w:val="00D964C2"/>
    <w:rsid w:val="00DA1FC8"/>
    <w:rsid w:val="00E00D61"/>
    <w:rsid w:val="00E06B7A"/>
    <w:rsid w:val="00E20372"/>
    <w:rsid w:val="00E2726C"/>
    <w:rsid w:val="00E32176"/>
    <w:rsid w:val="00E561AD"/>
    <w:rsid w:val="00E643F9"/>
    <w:rsid w:val="00E64D9B"/>
    <w:rsid w:val="00E65FA1"/>
    <w:rsid w:val="00E74BA9"/>
    <w:rsid w:val="00E91C67"/>
    <w:rsid w:val="00EB629E"/>
    <w:rsid w:val="00EE0DA7"/>
    <w:rsid w:val="00EE0E70"/>
    <w:rsid w:val="00F4366F"/>
    <w:rsid w:val="00F719E7"/>
    <w:rsid w:val="00F75856"/>
    <w:rsid w:val="00F8527E"/>
    <w:rsid w:val="00F93941"/>
    <w:rsid w:val="00FC2A9C"/>
    <w:rsid w:val="00FC78F6"/>
    <w:rsid w:val="00FD0850"/>
    <w:rsid w:val="00FE1E10"/>
    <w:rsid w:val="00FE27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d0b3a"/>
    </o:shapedefaults>
    <o:shapelayout v:ext="edit">
      <o:idmap v:ext="edit" data="1"/>
    </o:shapelayout>
  </w:shapeDefaults>
  <w:doNotEmbedSmartTags/>
  <w:decimalSymbol w:val="."/>
  <w:listSeparator w:val=","/>
  <w14:docId w14:val="011CF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rsid w:val="006440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paragraph" w:styleId="ListParagraph">
    <w:name w:val="List Paragraph"/>
    <w:basedOn w:val="Normal"/>
    <w:rsid w:val="00E64D9B"/>
    <w:pPr>
      <w:spacing w:after="200"/>
      <w:ind w:left="720"/>
      <w:contextualSpacing/>
    </w:pPr>
    <w:rPr>
      <w:rFonts w:ascii="Candara" w:hAnsi="Candara"/>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rsid w:val="006440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paragraph" w:styleId="ListParagraph">
    <w:name w:val="List Paragraph"/>
    <w:basedOn w:val="Normal"/>
    <w:rsid w:val="00E64D9B"/>
    <w:pPr>
      <w:spacing w:after="200"/>
      <w:ind w:left="720"/>
      <w:contextualSpacing/>
    </w:pPr>
    <w:rPr>
      <w:rFonts w:ascii="Candara" w:hAnsi="Candara"/>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3987">
      <w:bodyDiv w:val="1"/>
      <w:marLeft w:val="0"/>
      <w:marRight w:val="0"/>
      <w:marTop w:val="0"/>
      <w:marBottom w:val="0"/>
      <w:divBdr>
        <w:top w:val="none" w:sz="0" w:space="0" w:color="auto"/>
        <w:left w:val="none" w:sz="0" w:space="0" w:color="auto"/>
        <w:bottom w:val="none" w:sz="0" w:space="0" w:color="auto"/>
        <w:right w:val="none" w:sz="0" w:space="0" w:color="auto"/>
      </w:divBdr>
    </w:div>
    <w:div w:id="147478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lexspace.demo.artstor.org/library/rlogin.html" TargetMode="External"/><Relationship Id="rId18" Type="http://schemas.openxmlformats.org/officeDocument/2006/relationships/hyperlink" Target="https://docs.google.com/forms/d/1q6E9RPxJLes4jJtJG2EzMl9WoZRYPMycLkCB7a8cNuU/viewfor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tes.google.com/site/flexspacedev/beta" TargetMode="External"/><Relationship Id="rId17" Type="http://schemas.openxmlformats.org/officeDocument/2006/relationships/hyperlink" Target="http://www.educause.edu/eli/initiatives/learning-space-rating-system" TargetMode="External"/><Relationship Id="rId2" Type="http://schemas.openxmlformats.org/officeDocument/2006/relationships/numbering" Target="numbering.xml"/><Relationship Id="rId16" Type="http://schemas.openxmlformats.org/officeDocument/2006/relationships/hyperlink" Target="mailto:mbrown@educause.edu" TargetMode="External"/><Relationship Id="rId20" Type="http://schemas.openxmlformats.org/officeDocument/2006/relationships/hyperlink" Target="mailto:mbrown@educaus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exspac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cause.edu/eli/initiatives/learning-space-rating-system" TargetMode="External"/><Relationship Id="rId23" Type="http://schemas.openxmlformats.org/officeDocument/2006/relationships/fontTable" Target="fontTable.xml"/><Relationship Id="rId10" Type="http://schemas.openxmlformats.org/officeDocument/2006/relationships/hyperlink" Target="http://bit.ly/ELIlearnspace" TargetMode="External"/><Relationship Id="rId19" Type="http://schemas.openxmlformats.org/officeDocument/2006/relationships/hyperlink" Target="mailto:vdiaz@educaus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tes.google.com/site/flexspacedev/flexspace-tutorial-video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C7586A-5506-441B-B1A3-D752211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brain bolts</Company>
  <LinksUpToDate>false</LinksUpToDate>
  <CharactersWithSpaces>6352</CharactersWithSpaces>
  <SharedDoc>false</SharedDoc>
  <HLinks>
    <vt:vector size="48" baseType="variant">
      <vt:variant>
        <vt:i4>5177469</vt:i4>
      </vt:variant>
      <vt:variant>
        <vt:i4>21</vt:i4>
      </vt:variant>
      <vt:variant>
        <vt:i4>0</vt:i4>
      </vt:variant>
      <vt:variant>
        <vt:i4>5</vt:i4>
      </vt:variant>
      <vt:variant>
        <vt:lpwstr>mailto:vdiaz@educause.edu</vt:lpwstr>
      </vt:variant>
      <vt:variant>
        <vt:lpwstr/>
      </vt:variant>
      <vt:variant>
        <vt:i4>5177469</vt:i4>
      </vt:variant>
      <vt:variant>
        <vt:i4>18</vt:i4>
      </vt:variant>
      <vt:variant>
        <vt:i4>0</vt:i4>
      </vt:variant>
      <vt:variant>
        <vt:i4>5</vt:i4>
      </vt:variant>
      <vt:variant>
        <vt:lpwstr>mailto:vdiaz@educause.edu</vt:lpwstr>
      </vt:variant>
      <vt:variant>
        <vt:lpwstr/>
      </vt:variant>
      <vt:variant>
        <vt:i4>3735653</vt:i4>
      </vt:variant>
      <vt:variant>
        <vt:i4>15</vt:i4>
      </vt:variant>
      <vt:variant>
        <vt:i4>0</vt:i4>
      </vt:variant>
      <vt:variant>
        <vt:i4>5</vt:i4>
      </vt:variant>
      <vt:variant>
        <vt:lpwstr>http://elix09.ning.com/</vt:lpwstr>
      </vt:variant>
      <vt:variant>
        <vt:lpwstr/>
      </vt:variant>
      <vt:variant>
        <vt:i4>3735653</vt:i4>
      </vt:variant>
      <vt:variant>
        <vt:i4>12</vt:i4>
      </vt:variant>
      <vt:variant>
        <vt:i4>0</vt:i4>
      </vt:variant>
      <vt:variant>
        <vt:i4>5</vt:i4>
      </vt:variant>
      <vt:variant>
        <vt:lpwstr>http://elix09.ning.com/</vt:lpwstr>
      </vt:variant>
      <vt:variant>
        <vt:lpwstr/>
      </vt:variant>
      <vt:variant>
        <vt:i4>1245201</vt:i4>
      </vt:variant>
      <vt:variant>
        <vt:i4>9</vt:i4>
      </vt:variant>
      <vt:variant>
        <vt:i4>0</vt:i4>
      </vt:variant>
      <vt:variant>
        <vt:i4>5</vt:i4>
      </vt:variant>
      <vt:variant>
        <vt:lpwstr>https://educause.adobeconnect.com/elisem</vt:lpwstr>
      </vt:variant>
      <vt:variant>
        <vt:lpwstr/>
      </vt:variant>
      <vt:variant>
        <vt:i4>3276804</vt:i4>
      </vt:variant>
      <vt:variant>
        <vt:i4>6</vt:i4>
      </vt:variant>
      <vt:variant>
        <vt:i4>0</vt:i4>
      </vt:variant>
      <vt:variant>
        <vt:i4>5</vt:i4>
      </vt:variant>
      <vt:variant>
        <vt:lpwstr>mailto:vfanning@educause.edu</vt:lpwstr>
      </vt:variant>
      <vt:variant>
        <vt:lpwstr/>
      </vt:variant>
      <vt:variant>
        <vt:i4>5111874</vt:i4>
      </vt:variant>
      <vt:variant>
        <vt:i4>3</vt:i4>
      </vt:variant>
      <vt:variant>
        <vt:i4>0</vt:i4>
      </vt:variant>
      <vt:variant>
        <vt:i4>5</vt:i4>
      </vt:variant>
      <vt:variant>
        <vt:lpwstr>http://net.educause.edu/GettingReady/1025719</vt:lpwstr>
      </vt:variant>
      <vt:variant>
        <vt:lpwstr/>
      </vt:variant>
      <vt:variant>
        <vt:i4>7208979</vt:i4>
      </vt:variant>
      <vt:variant>
        <vt:i4>0</vt:i4>
      </vt:variant>
      <vt:variant>
        <vt:i4>0</vt:i4>
      </vt:variant>
      <vt:variant>
        <vt:i4>5</vt:i4>
      </vt:variant>
      <vt:variant>
        <vt:lpwstr>http://educause.adobeconnect.com/common/help/en/support/meeting_test.htm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boelts</dc:creator>
  <cp:lastModifiedBy>Peggy Kurkowski</cp:lastModifiedBy>
  <cp:revision>2</cp:revision>
  <cp:lastPrinted>2014-10-17T20:58:00Z</cp:lastPrinted>
  <dcterms:created xsi:type="dcterms:W3CDTF">2014-10-20T14:41:00Z</dcterms:created>
  <dcterms:modified xsi:type="dcterms:W3CDTF">2014-10-20T14:41:00Z</dcterms:modified>
</cp:coreProperties>
</file>